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93C7E16" w14:textId="77777777" w:rsidR="009578E1" w:rsidRDefault="006F4975" w:rsidP="009210FC">
      <w:pPr>
        <w:pStyle w:val="NoSpacing"/>
        <w:rPr>
          <w:rFonts w:ascii="Cambria" w:hAnsi="Cambria"/>
          <w:b/>
          <w:u w:val="single"/>
        </w:rPr>
      </w:pPr>
      <w:bookmarkStart w:id="0" w:name="_GoBack"/>
      <w:bookmarkEnd w:id="0"/>
      <w:r w:rsidRPr="00A54CCA">
        <w:rPr>
          <w:rFonts w:ascii="Cambria" w:hAnsi="Cambria"/>
          <w:b/>
          <w:u w:val="single"/>
        </w:rPr>
        <w:t xml:space="preserve">The Impact of the Napoleonic Empire </w:t>
      </w:r>
    </w:p>
    <w:p w14:paraId="30A9DF33" w14:textId="30BDE0D1" w:rsidR="003B6A97" w:rsidRPr="00A54CCA" w:rsidRDefault="006F4975" w:rsidP="009210FC">
      <w:pPr>
        <w:pStyle w:val="NoSpacing"/>
        <w:rPr>
          <w:rFonts w:ascii="Cambria" w:hAnsi="Cambria"/>
          <w:b/>
          <w:u w:val="single"/>
        </w:rPr>
      </w:pPr>
      <w:proofErr w:type="gramStart"/>
      <w:r w:rsidRPr="00A54CCA">
        <w:rPr>
          <w:rFonts w:ascii="Cambria" w:hAnsi="Cambria"/>
          <w:b/>
          <w:u w:val="single"/>
        </w:rPr>
        <w:t>in</w:t>
      </w:r>
      <w:proofErr w:type="gramEnd"/>
      <w:r w:rsidRPr="00A54CCA">
        <w:rPr>
          <w:rFonts w:ascii="Cambria" w:hAnsi="Cambria"/>
          <w:b/>
          <w:u w:val="single"/>
        </w:rPr>
        <w:t xml:space="preserve"> Latin America and the Caribbean, 1803-1815</w:t>
      </w:r>
    </w:p>
    <w:p w14:paraId="7FE46B42" w14:textId="77777777" w:rsidR="006F4975" w:rsidRDefault="006F4975" w:rsidP="009210FC">
      <w:pPr>
        <w:pStyle w:val="NoSpacing"/>
        <w:rPr>
          <w:rFonts w:ascii="Cambria" w:hAnsi="Cambria"/>
        </w:rPr>
      </w:pPr>
    </w:p>
    <w:p w14:paraId="2A813C89" w14:textId="0C2272B6" w:rsidR="005F68EE" w:rsidRDefault="005F68EE" w:rsidP="009210FC">
      <w:pPr>
        <w:pStyle w:val="NoSpacing"/>
        <w:rPr>
          <w:rFonts w:ascii="Cambria" w:hAnsi="Cambria"/>
        </w:rPr>
      </w:pPr>
      <w:r w:rsidRPr="00461C59">
        <w:rPr>
          <w:rFonts w:ascii="Cambria" w:hAnsi="Cambria"/>
          <w:i/>
          <w:u w:val="single"/>
        </w:rPr>
        <w:t>Selected readings</w:t>
      </w:r>
      <w:r>
        <w:rPr>
          <w:rFonts w:ascii="Cambria" w:hAnsi="Cambria"/>
        </w:rPr>
        <w:t>:</w:t>
      </w:r>
    </w:p>
    <w:p w14:paraId="45D4B4A2" w14:textId="77777777" w:rsidR="005F68EE" w:rsidRDefault="005F68EE" w:rsidP="009210FC">
      <w:pPr>
        <w:pStyle w:val="NoSpacing"/>
        <w:rPr>
          <w:rFonts w:ascii="Cambria" w:hAnsi="Cambria"/>
        </w:rPr>
      </w:pPr>
    </w:p>
    <w:p w14:paraId="006B4893" w14:textId="2A0ACB53" w:rsidR="005F68EE" w:rsidRDefault="005F68EE" w:rsidP="005F68EE">
      <w:pPr>
        <w:pStyle w:val="NoSpacing"/>
        <w:rPr>
          <w:rFonts w:ascii="Cambria" w:hAnsi="Cambria"/>
        </w:rPr>
      </w:pPr>
      <w:r>
        <w:rPr>
          <w:rFonts w:ascii="Cambria" w:hAnsi="Cambria"/>
        </w:rPr>
        <w:t xml:space="preserve">David </w:t>
      </w:r>
      <w:proofErr w:type="spellStart"/>
      <w:r>
        <w:rPr>
          <w:rFonts w:ascii="Cambria" w:hAnsi="Cambria"/>
        </w:rPr>
        <w:t>Geggus</w:t>
      </w:r>
      <w:proofErr w:type="spellEnd"/>
      <w:r>
        <w:rPr>
          <w:rFonts w:ascii="Cambria" w:hAnsi="Cambria"/>
        </w:rPr>
        <w:t xml:space="preserve">, ‘Slavery, War and Revolution in the Greater Caribbean, 1789-1815’, in </w:t>
      </w:r>
      <w:r w:rsidR="00461C59" w:rsidRPr="00A54CCA">
        <w:rPr>
          <w:rFonts w:ascii="Cambria" w:hAnsi="Cambria"/>
        </w:rPr>
        <w:t>D.B. Gaspar</w:t>
      </w:r>
      <w:r w:rsidR="00461C59">
        <w:rPr>
          <w:rFonts w:ascii="Cambria" w:hAnsi="Cambria"/>
        </w:rPr>
        <w:t xml:space="preserve"> and </w:t>
      </w:r>
      <w:proofErr w:type="spellStart"/>
      <w:r w:rsidR="00461C59">
        <w:rPr>
          <w:rFonts w:ascii="Cambria" w:hAnsi="Cambria"/>
        </w:rPr>
        <w:t>D.Geggus</w:t>
      </w:r>
      <w:proofErr w:type="spellEnd"/>
      <w:r w:rsidR="00461C59" w:rsidRPr="00A54CCA">
        <w:rPr>
          <w:rFonts w:ascii="Cambria" w:hAnsi="Cambria"/>
        </w:rPr>
        <w:t xml:space="preserve">, eds., </w:t>
      </w:r>
      <w:proofErr w:type="gramStart"/>
      <w:r w:rsidR="00461C59" w:rsidRPr="00A54CCA">
        <w:rPr>
          <w:rFonts w:ascii="Cambria" w:hAnsi="Cambria"/>
          <w:i/>
        </w:rPr>
        <w:t>A</w:t>
      </w:r>
      <w:proofErr w:type="gramEnd"/>
      <w:r w:rsidR="00461C59" w:rsidRPr="00A54CCA">
        <w:rPr>
          <w:rFonts w:ascii="Cambria" w:hAnsi="Cambria"/>
          <w:i/>
        </w:rPr>
        <w:t xml:space="preserve"> Turbulent Time: The French Revolution and the Greater Caribbean</w:t>
      </w:r>
      <w:r w:rsidR="00461C59" w:rsidRPr="00A54CCA">
        <w:rPr>
          <w:rFonts w:ascii="Cambria" w:hAnsi="Cambria"/>
        </w:rPr>
        <w:t xml:space="preserve"> (Bloomington, IN, 1997).</w:t>
      </w:r>
    </w:p>
    <w:p w14:paraId="13FAA660" w14:textId="77777777" w:rsidR="00461C59" w:rsidRDefault="00461C59" w:rsidP="005F68EE">
      <w:pPr>
        <w:pStyle w:val="NoSpacing"/>
        <w:rPr>
          <w:rFonts w:ascii="Cambria" w:hAnsi="Cambria"/>
        </w:rPr>
      </w:pPr>
    </w:p>
    <w:p w14:paraId="7B29F721" w14:textId="77777777" w:rsidR="00461C59" w:rsidRPr="00A54CCA" w:rsidRDefault="00461C59" w:rsidP="00461C59">
      <w:pPr>
        <w:pStyle w:val="NoSpacing"/>
        <w:rPr>
          <w:rFonts w:ascii="Cambria" w:hAnsi="Cambria"/>
        </w:rPr>
      </w:pPr>
      <w:r w:rsidRPr="00A54CCA">
        <w:rPr>
          <w:rFonts w:ascii="Cambria" w:hAnsi="Cambria"/>
        </w:rPr>
        <w:t xml:space="preserve">Francois-Xavier Guerra and Marie-Danielle </w:t>
      </w:r>
      <w:proofErr w:type="spellStart"/>
      <w:r w:rsidRPr="00A54CCA">
        <w:rPr>
          <w:rFonts w:ascii="Cambria" w:hAnsi="Cambria"/>
        </w:rPr>
        <w:t>Demelas-Bohy</w:t>
      </w:r>
      <w:proofErr w:type="spellEnd"/>
      <w:r w:rsidRPr="00A54CCA">
        <w:rPr>
          <w:rFonts w:ascii="Cambria" w:hAnsi="Cambria"/>
        </w:rPr>
        <w:t>, ‘</w:t>
      </w:r>
      <w:proofErr w:type="gramStart"/>
      <w:r w:rsidRPr="00A54CCA">
        <w:rPr>
          <w:rFonts w:ascii="Cambria" w:hAnsi="Cambria"/>
        </w:rPr>
        <w:t>The</w:t>
      </w:r>
      <w:proofErr w:type="gramEnd"/>
      <w:r w:rsidRPr="00A54CCA">
        <w:rPr>
          <w:rFonts w:ascii="Cambria" w:hAnsi="Cambria"/>
        </w:rPr>
        <w:t xml:space="preserve"> Hispanic Revolutions: The Adoption of Modern Forms of Representation in Spain and America, 1808-1810’, in Eduardo Posada-Carbo, ed., </w:t>
      </w:r>
      <w:r w:rsidRPr="00A54CCA">
        <w:rPr>
          <w:rFonts w:ascii="Cambria" w:hAnsi="Cambria"/>
          <w:i/>
        </w:rPr>
        <w:t>Elections Before Democracy.  The History of Elections in Europe and Latin America</w:t>
      </w:r>
      <w:r w:rsidRPr="00A54CCA">
        <w:rPr>
          <w:rFonts w:ascii="Cambria" w:hAnsi="Cambria"/>
        </w:rPr>
        <w:t xml:space="preserve"> (London, 1996).</w:t>
      </w:r>
    </w:p>
    <w:p w14:paraId="63467134" w14:textId="77777777" w:rsidR="00461C59" w:rsidRDefault="00461C59" w:rsidP="005F68EE">
      <w:pPr>
        <w:pStyle w:val="NoSpacing"/>
        <w:rPr>
          <w:rFonts w:ascii="Cambria" w:hAnsi="Cambria"/>
        </w:rPr>
      </w:pPr>
    </w:p>
    <w:p w14:paraId="2ECBD624" w14:textId="2071C823" w:rsidR="005F68EE" w:rsidRDefault="00461C59" w:rsidP="005F68EE">
      <w:pPr>
        <w:pStyle w:val="NoSpacing"/>
        <w:rPr>
          <w:rFonts w:ascii="Cambria" w:hAnsi="Cambria"/>
        </w:rPr>
      </w:pPr>
      <w:r w:rsidRPr="00461C59">
        <w:rPr>
          <w:rFonts w:ascii="Cambria" w:hAnsi="Cambria"/>
        </w:rPr>
        <w:t xml:space="preserve">Peter </w:t>
      </w:r>
      <w:proofErr w:type="spellStart"/>
      <w:r w:rsidRPr="00461C59">
        <w:rPr>
          <w:rFonts w:ascii="Cambria" w:hAnsi="Cambria"/>
        </w:rPr>
        <w:t>Guardino</w:t>
      </w:r>
      <w:proofErr w:type="spellEnd"/>
      <w:r>
        <w:rPr>
          <w:rFonts w:ascii="Cambria" w:hAnsi="Cambria"/>
          <w:i/>
        </w:rPr>
        <w:t xml:space="preserve">, </w:t>
      </w:r>
      <w:proofErr w:type="gramStart"/>
      <w:r w:rsidRPr="00A54CCA">
        <w:rPr>
          <w:rFonts w:ascii="Cambria" w:hAnsi="Cambria"/>
          <w:i/>
        </w:rPr>
        <w:t>The</w:t>
      </w:r>
      <w:proofErr w:type="gramEnd"/>
      <w:r w:rsidRPr="00A54CCA">
        <w:rPr>
          <w:rFonts w:ascii="Cambria" w:hAnsi="Cambria"/>
          <w:i/>
        </w:rPr>
        <w:t xml:space="preserve"> Time of Liberty.  Popular Political Culture in Oaxaca, 1750-1850</w:t>
      </w:r>
      <w:r w:rsidRPr="00A54CCA">
        <w:rPr>
          <w:rFonts w:ascii="Cambria" w:hAnsi="Cambria"/>
        </w:rPr>
        <w:t xml:space="preserve"> (Durham and London, 2005), chapter 4.</w:t>
      </w:r>
    </w:p>
    <w:p w14:paraId="48179DF0" w14:textId="77777777" w:rsidR="00461C59" w:rsidRDefault="00461C59" w:rsidP="005F68EE">
      <w:pPr>
        <w:pStyle w:val="NoSpacing"/>
        <w:rPr>
          <w:rFonts w:ascii="Cambria" w:hAnsi="Cambria"/>
        </w:rPr>
      </w:pPr>
    </w:p>
    <w:p w14:paraId="1D0D8501" w14:textId="77777777" w:rsidR="005F68EE" w:rsidRDefault="005F68EE" w:rsidP="005F68EE">
      <w:pPr>
        <w:pStyle w:val="NoSpacing"/>
        <w:rPr>
          <w:rFonts w:ascii="Cambria" w:hAnsi="Cambria"/>
        </w:rPr>
      </w:pPr>
      <w:r>
        <w:rPr>
          <w:rFonts w:ascii="Cambria" w:hAnsi="Cambria"/>
        </w:rPr>
        <w:t xml:space="preserve">Ada Ferrer, </w:t>
      </w:r>
      <w:r w:rsidRPr="005F68EE">
        <w:rPr>
          <w:rFonts w:ascii="Cambria" w:hAnsi="Cambria"/>
          <w:i/>
        </w:rPr>
        <w:t>Freedom’s Mirror.  Cuba and Haiti in the Age of Revolution</w:t>
      </w:r>
      <w:r>
        <w:rPr>
          <w:rFonts w:ascii="Cambria" w:hAnsi="Cambria"/>
        </w:rPr>
        <w:t xml:space="preserve"> (Cambridge, 2014), chapter 7.</w:t>
      </w:r>
    </w:p>
    <w:p w14:paraId="20976B03" w14:textId="77777777" w:rsidR="005F68EE" w:rsidRDefault="005F68EE" w:rsidP="009210FC">
      <w:pPr>
        <w:pStyle w:val="NoSpacing"/>
        <w:rPr>
          <w:rFonts w:ascii="Cambria" w:hAnsi="Cambria"/>
        </w:rPr>
      </w:pPr>
    </w:p>
    <w:p w14:paraId="1B53FF06" w14:textId="10671025" w:rsidR="005F68EE" w:rsidRDefault="005F68EE" w:rsidP="005F68EE">
      <w:pPr>
        <w:pStyle w:val="NoSpacing"/>
        <w:rPr>
          <w:rFonts w:ascii="Cambria" w:hAnsi="Cambria"/>
        </w:rPr>
      </w:pPr>
      <w:r w:rsidRPr="00A54CCA">
        <w:rPr>
          <w:rFonts w:ascii="Cambria" w:hAnsi="Cambria"/>
        </w:rPr>
        <w:t>Anthony McFarlane, ‘Building Political Order: The ‘First Republic’ in New Granada, 1810-15’, in</w:t>
      </w:r>
      <w:r w:rsidR="00461C59">
        <w:rPr>
          <w:rFonts w:ascii="Cambria" w:hAnsi="Cambria"/>
        </w:rPr>
        <w:t xml:space="preserve"> </w:t>
      </w:r>
      <w:r w:rsidRPr="00A54CCA">
        <w:rPr>
          <w:rFonts w:ascii="Cambria" w:hAnsi="Cambria"/>
        </w:rPr>
        <w:t>Eduardo Posada-</w:t>
      </w:r>
      <w:proofErr w:type="spellStart"/>
      <w:r w:rsidRPr="00A54CCA">
        <w:rPr>
          <w:rFonts w:ascii="Cambria" w:hAnsi="Cambria"/>
        </w:rPr>
        <w:t>Carbó</w:t>
      </w:r>
      <w:proofErr w:type="spellEnd"/>
      <w:r w:rsidRPr="00A54CCA">
        <w:rPr>
          <w:rFonts w:ascii="Cambria" w:hAnsi="Cambria"/>
        </w:rPr>
        <w:t xml:space="preserve">, ed., </w:t>
      </w:r>
      <w:r w:rsidRPr="00A54CCA">
        <w:rPr>
          <w:rFonts w:ascii="Cambria" w:hAnsi="Cambria"/>
          <w:i/>
        </w:rPr>
        <w:t>In Search of a New Order.  Essays on the Politics and Society of Nineteenth Century Latin America</w:t>
      </w:r>
      <w:r w:rsidRPr="00A54CCA">
        <w:rPr>
          <w:rFonts w:ascii="Cambria" w:hAnsi="Cambria"/>
        </w:rPr>
        <w:t xml:space="preserve"> (London, 1998).</w:t>
      </w:r>
    </w:p>
    <w:p w14:paraId="1EA08DA7" w14:textId="77777777" w:rsidR="00461C59" w:rsidRPr="00A54CCA" w:rsidRDefault="00461C59" w:rsidP="005F68EE">
      <w:pPr>
        <w:pStyle w:val="NoSpacing"/>
        <w:rPr>
          <w:rFonts w:ascii="Cambria" w:hAnsi="Cambria"/>
        </w:rPr>
      </w:pPr>
    </w:p>
    <w:p w14:paraId="35C69721" w14:textId="77777777" w:rsidR="00461C59" w:rsidRPr="00A54CCA" w:rsidRDefault="00461C59" w:rsidP="00461C59">
      <w:pPr>
        <w:pStyle w:val="NoSpacing"/>
        <w:rPr>
          <w:rFonts w:ascii="Cambria" w:hAnsi="Cambria"/>
        </w:rPr>
      </w:pPr>
      <w:r w:rsidRPr="00A54CCA">
        <w:rPr>
          <w:rFonts w:ascii="Cambria" w:hAnsi="Cambria"/>
        </w:rPr>
        <w:t xml:space="preserve">Kirsten </w:t>
      </w:r>
      <w:proofErr w:type="spellStart"/>
      <w:r w:rsidRPr="00A54CCA">
        <w:rPr>
          <w:rFonts w:ascii="Cambria" w:hAnsi="Cambria"/>
        </w:rPr>
        <w:t>Schults</w:t>
      </w:r>
      <w:proofErr w:type="spellEnd"/>
      <w:r w:rsidRPr="00A54CCA">
        <w:rPr>
          <w:rFonts w:ascii="Cambria" w:hAnsi="Cambria"/>
        </w:rPr>
        <w:t xml:space="preserve">, </w:t>
      </w:r>
      <w:r w:rsidRPr="00A54CCA">
        <w:rPr>
          <w:rFonts w:ascii="Cambria" w:hAnsi="Cambria"/>
          <w:i/>
        </w:rPr>
        <w:t>Tropical Versailles.  Empire, Monarchy and the Portuguese Royal Court in Rio de Janeiro, 1808-21</w:t>
      </w:r>
      <w:r w:rsidRPr="00A54CCA">
        <w:rPr>
          <w:rFonts w:ascii="Cambria" w:hAnsi="Cambria"/>
        </w:rPr>
        <w:t xml:space="preserve"> (Routledge, 2001), chapters 3-5.</w:t>
      </w:r>
    </w:p>
    <w:p w14:paraId="74F0680D" w14:textId="77777777" w:rsidR="005F68EE" w:rsidRDefault="005F68EE" w:rsidP="009210FC">
      <w:pPr>
        <w:pStyle w:val="NoSpacing"/>
        <w:rPr>
          <w:rFonts w:ascii="Cambria" w:hAnsi="Cambria"/>
        </w:rPr>
      </w:pPr>
    </w:p>
    <w:p w14:paraId="7B26E9D1" w14:textId="52340FF0" w:rsidR="00461C59" w:rsidRPr="00461C59" w:rsidRDefault="00461C59" w:rsidP="009210FC">
      <w:pPr>
        <w:pStyle w:val="NoSpacing"/>
        <w:rPr>
          <w:rFonts w:ascii="Cambria" w:hAnsi="Cambria"/>
          <w:u w:val="single"/>
        </w:rPr>
      </w:pPr>
      <w:r w:rsidRPr="00461C59">
        <w:rPr>
          <w:rFonts w:ascii="Cambria" w:hAnsi="Cambria"/>
          <w:i/>
          <w:u w:val="single"/>
        </w:rPr>
        <w:t>Further readings</w:t>
      </w:r>
      <w:r w:rsidRPr="00461C59">
        <w:rPr>
          <w:rFonts w:ascii="Cambria" w:hAnsi="Cambria"/>
          <w:u w:val="single"/>
        </w:rPr>
        <w:t xml:space="preserve">: </w:t>
      </w:r>
    </w:p>
    <w:p w14:paraId="1EE4FFBF" w14:textId="77777777" w:rsidR="00461C59" w:rsidRPr="00461C59" w:rsidRDefault="00461C59" w:rsidP="009210FC">
      <w:pPr>
        <w:pStyle w:val="NoSpacing"/>
        <w:rPr>
          <w:rFonts w:ascii="Cambria" w:hAnsi="Cambria"/>
          <w:u w:val="single"/>
        </w:rPr>
      </w:pPr>
    </w:p>
    <w:p w14:paraId="48AF400C" w14:textId="5CAFB92E" w:rsidR="008A21DD" w:rsidRDefault="003C2CA6" w:rsidP="009210FC">
      <w:pPr>
        <w:pStyle w:val="NoSpacing"/>
        <w:rPr>
          <w:rFonts w:ascii="Cambria" w:hAnsi="Cambria"/>
        </w:rPr>
      </w:pPr>
      <w:r>
        <w:rPr>
          <w:rFonts w:ascii="Cambria" w:hAnsi="Cambria"/>
        </w:rPr>
        <w:t>Jeremy Adelman</w:t>
      </w:r>
      <w:proofErr w:type="gramStart"/>
      <w:r>
        <w:rPr>
          <w:rFonts w:ascii="Cambria" w:hAnsi="Cambria"/>
        </w:rPr>
        <w:t xml:space="preserve">,  </w:t>
      </w:r>
      <w:r w:rsidRPr="003C2CA6">
        <w:rPr>
          <w:rFonts w:ascii="Cambria" w:hAnsi="Cambria"/>
          <w:i/>
        </w:rPr>
        <w:t>Sovereignty</w:t>
      </w:r>
      <w:proofErr w:type="gramEnd"/>
      <w:r w:rsidRPr="003C2CA6">
        <w:rPr>
          <w:rFonts w:ascii="Cambria" w:hAnsi="Cambria"/>
          <w:i/>
        </w:rPr>
        <w:t xml:space="preserve"> and Revolution in the Iberian Atlantic</w:t>
      </w:r>
      <w:r>
        <w:rPr>
          <w:rFonts w:ascii="Cambria" w:hAnsi="Cambria"/>
        </w:rPr>
        <w:t xml:space="preserve"> (Princeton and Oxford, 2006), chapters 5 and 6.</w:t>
      </w:r>
    </w:p>
    <w:p w14:paraId="0AA60AC3" w14:textId="77777777" w:rsidR="003C2CA6" w:rsidRDefault="003C2CA6" w:rsidP="009210FC">
      <w:pPr>
        <w:pStyle w:val="NoSpacing"/>
        <w:rPr>
          <w:rFonts w:ascii="Cambria" w:hAnsi="Cambria"/>
        </w:rPr>
      </w:pPr>
    </w:p>
    <w:p w14:paraId="78F3CAF8" w14:textId="77777777" w:rsidR="00121A0B" w:rsidRPr="00A54CCA" w:rsidRDefault="00121A0B" w:rsidP="009210FC">
      <w:pPr>
        <w:pStyle w:val="NoSpacing"/>
        <w:rPr>
          <w:rFonts w:ascii="Cambria" w:hAnsi="Cambria"/>
        </w:rPr>
      </w:pPr>
      <w:r w:rsidRPr="00A54CCA">
        <w:rPr>
          <w:rFonts w:ascii="Cambria" w:hAnsi="Cambria"/>
        </w:rPr>
        <w:t xml:space="preserve">Timothy Anna, </w:t>
      </w:r>
      <w:proofErr w:type="gramStart"/>
      <w:r w:rsidRPr="00A54CCA">
        <w:rPr>
          <w:rFonts w:ascii="Cambria" w:hAnsi="Cambria"/>
          <w:i/>
        </w:rPr>
        <w:t>The</w:t>
      </w:r>
      <w:proofErr w:type="gramEnd"/>
      <w:r w:rsidRPr="00A54CCA">
        <w:rPr>
          <w:rFonts w:ascii="Cambria" w:hAnsi="Cambria"/>
          <w:i/>
        </w:rPr>
        <w:t xml:space="preserve"> Fall of Royal Government in Mexico City</w:t>
      </w:r>
      <w:r w:rsidRPr="00A54CCA">
        <w:rPr>
          <w:rFonts w:ascii="Cambria" w:hAnsi="Cambria"/>
        </w:rPr>
        <w:t xml:space="preserve"> (Lincoln and London, 1978).</w:t>
      </w:r>
    </w:p>
    <w:p w14:paraId="3BBE8002" w14:textId="77777777" w:rsidR="00121A0B" w:rsidRPr="00A54CCA" w:rsidRDefault="00121A0B" w:rsidP="009210FC">
      <w:pPr>
        <w:pStyle w:val="NoSpacing"/>
        <w:rPr>
          <w:rFonts w:ascii="Cambria" w:hAnsi="Cambria"/>
        </w:rPr>
      </w:pPr>
    </w:p>
    <w:p w14:paraId="1641A692" w14:textId="77777777" w:rsidR="00B82584" w:rsidRPr="00A54CCA" w:rsidRDefault="00B82584" w:rsidP="009210FC">
      <w:pPr>
        <w:pStyle w:val="NoSpacing"/>
        <w:rPr>
          <w:rFonts w:ascii="Cambria" w:hAnsi="Cambria"/>
        </w:rPr>
      </w:pPr>
      <w:r w:rsidRPr="00A54CCA">
        <w:rPr>
          <w:rFonts w:ascii="Cambria" w:hAnsi="Cambria"/>
        </w:rPr>
        <w:t xml:space="preserve">Richard Bessel, et.al. eds., </w:t>
      </w:r>
      <w:r w:rsidRPr="00A54CCA">
        <w:rPr>
          <w:rFonts w:ascii="Cambria" w:hAnsi="Cambria"/>
          <w:i/>
        </w:rPr>
        <w:t>War, Empire and Slavery, 1770-1830</w:t>
      </w:r>
      <w:r w:rsidRPr="00A54CCA">
        <w:rPr>
          <w:rFonts w:ascii="Cambria" w:hAnsi="Cambria"/>
        </w:rPr>
        <w:t xml:space="preserve"> (AIAA, 2010).</w:t>
      </w:r>
    </w:p>
    <w:p w14:paraId="6F9FDA58" w14:textId="77777777" w:rsidR="00B82584" w:rsidRDefault="00B82584" w:rsidP="009210FC">
      <w:pPr>
        <w:pStyle w:val="NoSpacing"/>
        <w:rPr>
          <w:rFonts w:ascii="Cambria" w:hAnsi="Cambria"/>
        </w:rPr>
      </w:pPr>
    </w:p>
    <w:p w14:paraId="695586A1" w14:textId="77777777" w:rsidR="00B306A5" w:rsidRPr="002E0275" w:rsidRDefault="00B306A5" w:rsidP="00B306A5">
      <w:pPr>
        <w:rPr>
          <w:sz w:val="22"/>
          <w:szCs w:val="22"/>
          <w:lang w:val="en-GB"/>
        </w:rPr>
      </w:pPr>
      <w:r w:rsidRPr="002E0275">
        <w:rPr>
          <w:sz w:val="22"/>
          <w:szCs w:val="22"/>
          <w:lang w:val="en-GB"/>
        </w:rPr>
        <w:t xml:space="preserve">Blanchard, Peter.  </w:t>
      </w:r>
      <w:r w:rsidRPr="002E0275">
        <w:rPr>
          <w:i/>
          <w:sz w:val="22"/>
          <w:szCs w:val="22"/>
          <w:lang w:val="en-GB"/>
        </w:rPr>
        <w:t>Under the Flags of Freedom.  Slave Soldiers &amp; the Wars of Independence in Spanish South America</w:t>
      </w:r>
      <w:r w:rsidRPr="002E0275">
        <w:rPr>
          <w:sz w:val="22"/>
          <w:szCs w:val="22"/>
          <w:lang w:val="en-GB"/>
        </w:rPr>
        <w:t xml:space="preserve"> (University of </w:t>
      </w:r>
      <w:proofErr w:type="spellStart"/>
      <w:r w:rsidRPr="002E0275">
        <w:rPr>
          <w:sz w:val="22"/>
          <w:szCs w:val="22"/>
          <w:lang w:val="en-GB"/>
        </w:rPr>
        <w:t>Pitssburgh</w:t>
      </w:r>
      <w:proofErr w:type="spellEnd"/>
      <w:r w:rsidRPr="002E0275">
        <w:rPr>
          <w:sz w:val="22"/>
          <w:szCs w:val="22"/>
          <w:lang w:val="en-GB"/>
        </w:rPr>
        <w:t xml:space="preserve"> Press, 2008).</w:t>
      </w:r>
    </w:p>
    <w:p w14:paraId="0527F7AE" w14:textId="77777777" w:rsidR="00B306A5" w:rsidRPr="00A54CCA" w:rsidRDefault="00B306A5" w:rsidP="009210FC">
      <w:pPr>
        <w:pStyle w:val="NoSpacing"/>
        <w:rPr>
          <w:rFonts w:ascii="Cambria" w:hAnsi="Cambria"/>
        </w:rPr>
      </w:pPr>
    </w:p>
    <w:p w14:paraId="628861B8" w14:textId="53483E0E" w:rsidR="006F4975" w:rsidRPr="00A54CCA" w:rsidRDefault="00461C59" w:rsidP="009210FC">
      <w:pPr>
        <w:pStyle w:val="NoSpacing"/>
        <w:rPr>
          <w:rFonts w:ascii="Cambria" w:hAnsi="Cambria"/>
        </w:rPr>
      </w:pPr>
      <w:proofErr w:type="spellStart"/>
      <w:r>
        <w:rPr>
          <w:rFonts w:ascii="Cambria" w:hAnsi="Cambria"/>
        </w:rPr>
        <w:t>Blaufarb</w:t>
      </w:r>
      <w:proofErr w:type="spellEnd"/>
      <w:r>
        <w:rPr>
          <w:rFonts w:ascii="Cambria" w:hAnsi="Cambria"/>
        </w:rPr>
        <w:t xml:space="preserve">, </w:t>
      </w:r>
      <w:proofErr w:type="spellStart"/>
      <w:r>
        <w:rPr>
          <w:rFonts w:ascii="Cambria" w:hAnsi="Cambria"/>
        </w:rPr>
        <w:t>Rafe</w:t>
      </w:r>
      <w:proofErr w:type="spellEnd"/>
      <w:r>
        <w:rPr>
          <w:rFonts w:ascii="Cambria" w:hAnsi="Cambria"/>
        </w:rPr>
        <w:t>.  ‘</w:t>
      </w:r>
      <w:r w:rsidR="006F4975" w:rsidRPr="00A54CCA">
        <w:rPr>
          <w:rFonts w:ascii="Cambria" w:hAnsi="Cambria"/>
        </w:rPr>
        <w:t>The Western Question: The Geopolitics</w:t>
      </w:r>
      <w:r>
        <w:rPr>
          <w:rFonts w:ascii="Cambria" w:hAnsi="Cambria"/>
        </w:rPr>
        <w:t xml:space="preserve"> of Latin American Independence’</w:t>
      </w:r>
      <w:r w:rsidR="006F4975" w:rsidRPr="00A54CCA">
        <w:rPr>
          <w:rFonts w:ascii="Cambria" w:hAnsi="Cambria"/>
        </w:rPr>
        <w:t xml:space="preserve">, </w:t>
      </w:r>
      <w:r w:rsidR="006F4975" w:rsidRPr="00A54CCA">
        <w:rPr>
          <w:rFonts w:ascii="Cambria" w:hAnsi="Cambria"/>
          <w:i/>
        </w:rPr>
        <w:t>American Historical Review</w:t>
      </w:r>
      <w:r w:rsidR="006F4975" w:rsidRPr="00A54CCA">
        <w:rPr>
          <w:rFonts w:ascii="Cambria" w:hAnsi="Cambria"/>
        </w:rPr>
        <w:t>, 112:3 (2007).</w:t>
      </w:r>
    </w:p>
    <w:p w14:paraId="2519C482" w14:textId="77777777" w:rsidR="006F4975" w:rsidRPr="00A54CCA" w:rsidRDefault="006F4975" w:rsidP="009210FC">
      <w:pPr>
        <w:pStyle w:val="NoSpacing"/>
        <w:rPr>
          <w:rFonts w:ascii="Cambria" w:hAnsi="Cambria"/>
        </w:rPr>
      </w:pPr>
    </w:p>
    <w:p w14:paraId="689481F2" w14:textId="77777777" w:rsidR="001F3A8E" w:rsidRPr="00A54CCA" w:rsidRDefault="001F3A8E" w:rsidP="009210FC">
      <w:pPr>
        <w:pStyle w:val="NoSpacing"/>
        <w:rPr>
          <w:rFonts w:ascii="Cambria" w:hAnsi="Cambria"/>
        </w:rPr>
      </w:pPr>
      <w:r w:rsidRPr="00A54CCA">
        <w:rPr>
          <w:rFonts w:ascii="Cambria" w:hAnsi="Cambria"/>
        </w:rPr>
        <w:t xml:space="preserve">Simon Collier, </w:t>
      </w:r>
      <w:r w:rsidRPr="00A54CCA">
        <w:rPr>
          <w:rFonts w:ascii="Cambria" w:hAnsi="Cambria"/>
          <w:i/>
        </w:rPr>
        <w:t>Ideas and Politics of Chilean Independence, 1808-1833</w:t>
      </w:r>
      <w:r w:rsidRPr="00A54CCA">
        <w:rPr>
          <w:rFonts w:ascii="Cambria" w:hAnsi="Cambria"/>
        </w:rPr>
        <w:t xml:space="preserve"> (Cambridge, 1967), </w:t>
      </w:r>
      <w:proofErr w:type="gramStart"/>
      <w:r w:rsidRPr="00A54CCA">
        <w:rPr>
          <w:rFonts w:ascii="Cambria" w:hAnsi="Cambria"/>
        </w:rPr>
        <w:t>chapters</w:t>
      </w:r>
      <w:proofErr w:type="gramEnd"/>
      <w:r w:rsidRPr="00A54CCA">
        <w:rPr>
          <w:rFonts w:ascii="Cambria" w:hAnsi="Cambria"/>
        </w:rPr>
        <w:t xml:space="preserve"> 2 and 3 (covering the period 1808-14).</w:t>
      </w:r>
    </w:p>
    <w:p w14:paraId="244A0F23" w14:textId="77777777" w:rsidR="003B6A97" w:rsidRPr="00A54CCA" w:rsidRDefault="003B6A97" w:rsidP="009210FC">
      <w:pPr>
        <w:pStyle w:val="NoSpacing"/>
        <w:rPr>
          <w:rFonts w:ascii="Cambria" w:hAnsi="Cambria"/>
        </w:rPr>
      </w:pPr>
    </w:p>
    <w:p w14:paraId="48336C9C" w14:textId="77777777" w:rsidR="00B82584" w:rsidRPr="00A54CCA" w:rsidRDefault="00B82584" w:rsidP="009210FC">
      <w:pPr>
        <w:pStyle w:val="NoSpacing"/>
        <w:rPr>
          <w:rFonts w:ascii="Cambria" w:hAnsi="Cambria"/>
        </w:rPr>
      </w:pPr>
      <w:proofErr w:type="spellStart"/>
      <w:r w:rsidRPr="00A54CCA">
        <w:rPr>
          <w:rFonts w:ascii="Cambria" w:hAnsi="Cambria"/>
        </w:rPr>
        <w:t>Jordana</w:t>
      </w:r>
      <w:proofErr w:type="spellEnd"/>
      <w:r w:rsidRPr="00A54CCA">
        <w:rPr>
          <w:rFonts w:ascii="Cambria" w:hAnsi="Cambria"/>
        </w:rPr>
        <w:t xml:space="preserve"> </w:t>
      </w:r>
      <w:proofErr w:type="spellStart"/>
      <w:r w:rsidRPr="00A54CCA">
        <w:rPr>
          <w:rFonts w:ascii="Cambria" w:hAnsi="Cambria"/>
        </w:rPr>
        <w:t>Dym</w:t>
      </w:r>
      <w:proofErr w:type="spellEnd"/>
      <w:r w:rsidRPr="00A54CCA">
        <w:rPr>
          <w:rFonts w:ascii="Cambria" w:hAnsi="Cambria"/>
        </w:rPr>
        <w:t xml:space="preserve">, </w:t>
      </w:r>
      <w:r w:rsidRPr="00A54CCA">
        <w:rPr>
          <w:rFonts w:ascii="Cambria" w:hAnsi="Cambria"/>
          <w:i/>
        </w:rPr>
        <w:t xml:space="preserve">From Sovereign Villages to National States.  </w:t>
      </w:r>
      <w:proofErr w:type="spellStart"/>
      <w:r w:rsidRPr="00A54CCA">
        <w:rPr>
          <w:rFonts w:ascii="Cambria" w:hAnsi="Cambria"/>
          <w:i/>
        </w:rPr>
        <w:t>Cuty</w:t>
      </w:r>
      <w:proofErr w:type="spellEnd"/>
      <w:r w:rsidRPr="00A54CCA">
        <w:rPr>
          <w:rFonts w:ascii="Cambria" w:hAnsi="Cambria"/>
          <w:i/>
        </w:rPr>
        <w:t>, State, and Federation in Central America, 1759-1839</w:t>
      </w:r>
      <w:r w:rsidRPr="00A54CCA">
        <w:rPr>
          <w:rFonts w:ascii="Cambria" w:hAnsi="Cambria"/>
        </w:rPr>
        <w:t xml:space="preserve"> (Albuquerque, 2006), chapters 3-5.</w:t>
      </w:r>
    </w:p>
    <w:p w14:paraId="77DA6DAB" w14:textId="77777777" w:rsidR="00B82584" w:rsidRPr="00A54CCA" w:rsidRDefault="00B82584" w:rsidP="009210FC">
      <w:pPr>
        <w:pStyle w:val="NoSpacing"/>
        <w:rPr>
          <w:rFonts w:ascii="Cambria" w:hAnsi="Cambria"/>
        </w:rPr>
      </w:pPr>
    </w:p>
    <w:p w14:paraId="11AE2086" w14:textId="77777777" w:rsidR="003B6A97" w:rsidRPr="00A54CCA" w:rsidRDefault="003B6A97" w:rsidP="003B6A97">
      <w:pPr>
        <w:rPr>
          <w:rFonts w:ascii="Cambria" w:hAnsi="Cambria"/>
          <w:sz w:val="22"/>
          <w:szCs w:val="22"/>
        </w:rPr>
      </w:pPr>
      <w:r w:rsidRPr="00A54CCA">
        <w:rPr>
          <w:rFonts w:ascii="Cambria" w:hAnsi="Cambria"/>
          <w:sz w:val="22"/>
          <w:szCs w:val="22"/>
        </w:rPr>
        <w:t xml:space="preserve">Dubois, Laurent.  </w:t>
      </w:r>
      <w:r w:rsidRPr="00A54CCA">
        <w:rPr>
          <w:rFonts w:ascii="Cambria" w:hAnsi="Cambria"/>
          <w:i/>
          <w:sz w:val="22"/>
          <w:szCs w:val="22"/>
        </w:rPr>
        <w:t>A Colony of Citizens.  Revolution and Slave Emancipation in the French Caribbean, 1787-1894</w:t>
      </w:r>
      <w:r w:rsidRPr="00A54CCA">
        <w:rPr>
          <w:rFonts w:ascii="Cambria" w:hAnsi="Cambria"/>
          <w:sz w:val="22"/>
          <w:szCs w:val="22"/>
        </w:rPr>
        <w:t xml:space="preserve"> (North Carolina Press, 2004).</w:t>
      </w:r>
    </w:p>
    <w:p w14:paraId="602281A1" w14:textId="77777777" w:rsidR="003B6A97" w:rsidRDefault="003B6A97" w:rsidP="009210FC">
      <w:pPr>
        <w:pStyle w:val="NoSpacing"/>
        <w:rPr>
          <w:rFonts w:ascii="Cambria" w:hAnsi="Cambria"/>
        </w:rPr>
      </w:pPr>
    </w:p>
    <w:p w14:paraId="75B2F5E9" w14:textId="1609973E" w:rsidR="00B306A5" w:rsidRDefault="00B306A5" w:rsidP="00B306A5">
      <w:pPr>
        <w:rPr>
          <w:rFonts w:ascii="Times" w:hAnsi="Times"/>
          <w:sz w:val="22"/>
          <w:szCs w:val="22"/>
        </w:rPr>
      </w:pPr>
      <w:r>
        <w:rPr>
          <w:rFonts w:ascii="Times" w:hAnsi="Times"/>
          <w:sz w:val="22"/>
          <w:szCs w:val="22"/>
        </w:rPr>
        <w:t xml:space="preserve">Scott Eastman and Natalia </w:t>
      </w:r>
      <w:proofErr w:type="spellStart"/>
      <w:r>
        <w:rPr>
          <w:rFonts w:ascii="Times" w:hAnsi="Times"/>
          <w:sz w:val="22"/>
          <w:szCs w:val="22"/>
        </w:rPr>
        <w:t>Sobrevilla</w:t>
      </w:r>
      <w:proofErr w:type="spellEnd"/>
      <w:r>
        <w:rPr>
          <w:rFonts w:ascii="Times" w:hAnsi="Times"/>
          <w:sz w:val="22"/>
          <w:szCs w:val="22"/>
        </w:rPr>
        <w:t xml:space="preserve">, eds., </w:t>
      </w:r>
      <w:proofErr w:type="gramStart"/>
      <w:r w:rsidRPr="00FE5376">
        <w:rPr>
          <w:rFonts w:ascii="Times" w:hAnsi="Times"/>
          <w:i/>
          <w:sz w:val="22"/>
          <w:szCs w:val="22"/>
        </w:rPr>
        <w:t>The</w:t>
      </w:r>
      <w:proofErr w:type="gramEnd"/>
      <w:r w:rsidRPr="00FE5376">
        <w:rPr>
          <w:rFonts w:ascii="Times" w:hAnsi="Times"/>
          <w:i/>
          <w:sz w:val="22"/>
          <w:szCs w:val="22"/>
        </w:rPr>
        <w:t xml:space="preserve"> Rise of Constitutional Government in the Iberian Spanish World.  The Impact of the Cadiz Constitution of 1812</w:t>
      </w:r>
      <w:r>
        <w:rPr>
          <w:rFonts w:ascii="Times" w:hAnsi="Times"/>
          <w:sz w:val="22"/>
          <w:szCs w:val="22"/>
        </w:rPr>
        <w:t xml:space="preserve"> (Alabama, 2015).</w:t>
      </w:r>
    </w:p>
    <w:p w14:paraId="74CA952B" w14:textId="77777777" w:rsidR="005F68EE" w:rsidRPr="00A54CCA" w:rsidRDefault="005F68EE" w:rsidP="009210FC">
      <w:pPr>
        <w:pStyle w:val="NoSpacing"/>
        <w:rPr>
          <w:rFonts w:ascii="Cambria" w:hAnsi="Cambria"/>
        </w:rPr>
      </w:pPr>
    </w:p>
    <w:p w14:paraId="26D3EC3C" w14:textId="77777777" w:rsidR="009210FC" w:rsidRPr="00A54CCA" w:rsidRDefault="009210FC" w:rsidP="009210FC">
      <w:pPr>
        <w:pStyle w:val="NoSpacing"/>
        <w:rPr>
          <w:rFonts w:ascii="Cambria" w:hAnsi="Cambria"/>
        </w:rPr>
      </w:pPr>
      <w:r w:rsidRPr="00A54CCA">
        <w:rPr>
          <w:rFonts w:ascii="Cambria" w:hAnsi="Cambria"/>
        </w:rPr>
        <w:lastRenderedPageBreak/>
        <w:t xml:space="preserve">Peter </w:t>
      </w:r>
      <w:proofErr w:type="spellStart"/>
      <w:r w:rsidRPr="00A54CCA">
        <w:rPr>
          <w:rFonts w:ascii="Cambria" w:hAnsi="Cambria"/>
        </w:rPr>
        <w:t>Guardino</w:t>
      </w:r>
      <w:proofErr w:type="spellEnd"/>
      <w:r w:rsidRPr="00A54CCA">
        <w:rPr>
          <w:rFonts w:ascii="Cambria" w:hAnsi="Cambria"/>
        </w:rPr>
        <w:t xml:space="preserve">, </w:t>
      </w:r>
      <w:r w:rsidRPr="00A54CCA">
        <w:rPr>
          <w:rFonts w:ascii="Cambria" w:hAnsi="Cambria"/>
          <w:i/>
        </w:rPr>
        <w:t>Peasants, Politics and the Formation of Mexico’s National State.  Guerrero, 1800-1857</w:t>
      </w:r>
      <w:r w:rsidRPr="00A54CCA">
        <w:rPr>
          <w:rFonts w:ascii="Cambria" w:hAnsi="Cambria"/>
        </w:rPr>
        <w:t xml:space="preserve"> (Stanford, 1996), chapter 2.</w:t>
      </w:r>
    </w:p>
    <w:p w14:paraId="2B1A7F1B" w14:textId="733D4A73" w:rsidR="009210FC" w:rsidRPr="00A54CCA" w:rsidRDefault="009210FC" w:rsidP="009210FC">
      <w:pPr>
        <w:pStyle w:val="NoSpacing"/>
        <w:rPr>
          <w:rFonts w:ascii="Cambria" w:hAnsi="Cambria"/>
        </w:rPr>
      </w:pPr>
      <w:r w:rsidRPr="00A54CCA">
        <w:rPr>
          <w:rFonts w:ascii="Cambria" w:hAnsi="Cambria"/>
        </w:rPr>
        <w:t xml:space="preserve">----------------------- </w:t>
      </w:r>
    </w:p>
    <w:p w14:paraId="328B0953" w14:textId="77777777" w:rsidR="009210FC" w:rsidRPr="00A54CCA" w:rsidRDefault="009210FC" w:rsidP="009210FC">
      <w:pPr>
        <w:pStyle w:val="NoSpacing"/>
        <w:rPr>
          <w:rFonts w:ascii="Cambria" w:hAnsi="Cambria"/>
        </w:rPr>
      </w:pPr>
    </w:p>
    <w:p w14:paraId="3CB49E3A" w14:textId="77777777" w:rsidR="006F4975" w:rsidRPr="00A54CCA" w:rsidRDefault="006F4975" w:rsidP="009210FC">
      <w:pPr>
        <w:pStyle w:val="NoSpacing"/>
        <w:rPr>
          <w:rFonts w:ascii="Cambria" w:hAnsi="Cambria"/>
        </w:rPr>
      </w:pPr>
    </w:p>
    <w:p w14:paraId="7826E8AA" w14:textId="77777777" w:rsidR="006F4975" w:rsidRPr="00A54CCA" w:rsidRDefault="009210FC" w:rsidP="009210FC">
      <w:pPr>
        <w:pStyle w:val="NoSpacing"/>
        <w:rPr>
          <w:rFonts w:ascii="Cambria" w:hAnsi="Cambria"/>
        </w:rPr>
      </w:pPr>
      <w:r w:rsidRPr="00A54CCA">
        <w:rPr>
          <w:rFonts w:ascii="Cambria" w:hAnsi="Cambria"/>
        </w:rPr>
        <w:t xml:space="preserve">David </w:t>
      </w:r>
      <w:proofErr w:type="spellStart"/>
      <w:r w:rsidRPr="00A54CCA">
        <w:rPr>
          <w:rFonts w:ascii="Cambria" w:hAnsi="Cambria"/>
        </w:rPr>
        <w:t>Ge</w:t>
      </w:r>
      <w:r w:rsidR="006F4975" w:rsidRPr="00A54CCA">
        <w:rPr>
          <w:rFonts w:ascii="Cambria" w:hAnsi="Cambria"/>
        </w:rPr>
        <w:t>ggus</w:t>
      </w:r>
      <w:proofErr w:type="spellEnd"/>
      <w:r w:rsidR="006F4975" w:rsidRPr="00A54CCA">
        <w:rPr>
          <w:rFonts w:ascii="Cambria" w:hAnsi="Cambria"/>
        </w:rPr>
        <w:t xml:space="preserve">, ‘The Influence of the Haitian Revolution on Blacks in Latin America and the Caribbean’, in Priscilla </w:t>
      </w:r>
      <w:proofErr w:type="spellStart"/>
      <w:r w:rsidR="006F4975" w:rsidRPr="00A54CCA">
        <w:rPr>
          <w:rFonts w:ascii="Cambria" w:hAnsi="Cambria"/>
        </w:rPr>
        <w:t>Naro</w:t>
      </w:r>
      <w:proofErr w:type="spellEnd"/>
      <w:r w:rsidR="006F4975" w:rsidRPr="00A54CCA">
        <w:rPr>
          <w:rFonts w:ascii="Cambria" w:hAnsi="Cambria"/>
        </w:rPr>
        <w:t xml:space="preserve">, ed., </w:t>
      </w:r>
      <w:r w:rsidR="006F4975" w:rsidRPr="00A54CCA">
        <w:rPr>
          <w:rFonts w:ascii="Cambria" w:hAnsi="Cambria"/>
          <w:i/>
        </w:rPr>
        <w:t>Blacks Coloured and national Identity in Nineteenth-Century Latin America</w:t>
      </w:r>
      <w:r w:rsidR="006F4975" w:rsidRPr="00A54CCA">
        <w:rPr>
          <w:rFonts w:ascii="Cambria" w:hAnsi="Cambria"/>
        </w:rPr>
        <w:t xml:space="preserve"> (London, 2003).</w:t>
      </w:r>
    </w:p>
    <w:p w14:paraId="07B8BA8C" w14:textId="77777777" w:rsidR="003B6A97" w:rsidRPr="00A54CCA" w:rsidRDefault="003B6A97" w:rsidP="003B6A97">
      <w:pPr>
        <w:pStyle w:val="NoSpacing"/>
        <w:rPr>
          <w:rFonts w:ascii="Cambria" w:hAnsi="Cambria"/>
          <w:lang w:val="en-US"/>
        </w:rPr>
      </w:pPr>
      <w:r w:rsidRPr="00A54CCA">
        <w:rPr>
          <w:rFonts w:ascii="Cambria" w:hAnsi="Cambria"/>
        </w:rPr>
        <w:t>---------------</w:t>
      </w:r>
      <w:r w:rsidRPr="00A54CCA">
        <w:rPr>
          <w:rFonts w:ascii="Cambria" w:hAnsi="Cambria"/>
          <w:lang w:val="en-US"/>
        </w:rPr>
        <w:t xml:space="preserve"> </w:t>
      </w:r>
      <w:proofErr w:type="spellStart"/>
      <w:r w:rsidRPr="00A54CCA">
        <w:rPr>
          <w:rFonts w:ascii="Cambria" w:hAnsi="Cambria"/>
          <w:lang w:val="en-US"/>
        </w:rPr>
        <w:t>Geggus</w:t>
      </w:r>
      <w:proofErr w:type="spellEnd"/>
      <w:r w:rsidRPr="00A54CCA">
        <w:rPr>
          <w:rFonts w:ascii="Cambria" w:hAnsi="Cambria"/>
          <w:lang w:val="en-US"/>
        </w:rPr>
        <w:t xml:space="preserve">, David.  ‘The Haitian Revolution in Atlantic Perspective’, in Nicholas Canny and Philip Morgan, eds., </w:t>
      </w:r>
      <w:proofErr w:type="gramStart"/>
      <w:r w:rsidRPr="00A54CCA">
        <w:rPr>
          <w:rFonts w:ascii="Cambria" w:hAnsi="Cambria"/>
          <w:i/>
          <w:lang w:val="en-US"/>
        </w:rPr>
        <w:t>The</w:t>
      </w:r>
      <w:proofErr w:type="gramEnd"/>
      <w:r w:rsidRPr="00A54CCA">
        <w:rPr>
          <w:rFonts w:ascii="Cambria" w:hAnsi="Cambria"/>
          <w:i/>
          <w:lang w:val="en-US"/>
        </w:rPr>
        <w:t xml:space="preserve"> Oxford Handbook of the Atlantic World</w:t>
      </w:r>
      <w:r w:rsidRPr="00A54CCA">
        <w:rPr>
          <w:rFonts w:ascii="Cambria" w:hAnsi="Cambria"/>
          <w:lang w:val="en-US"/>
        </w:rPr>
        <w:t>, 1450-1850 (Oxford, 2011).</w:t>
      </w:r>
    </w:p>
    <w:p w14:paraId="54D938D7" w14:textId="77777777" w:rsidR="003B6A97" w:rsidRPr="00A54CCA" w:rsidRDefault="003B6A97" w:rsidP="003B6A97">
      <w:pPr>
        <w:pStyle w:val="NoSpacing"/>
        <w:rPr>
          <w:rFonts w:ascii="Cambria" w:hAnsi="Cambria"/>
          <w:lang w:val="en-US"/>
        </w:rPr>
      </w:pPr>
      <w:r w:rsidRPr="00A54CCA">
        <w:rPr>
          <w:rFonts w:ascii="Cambria" w:hAnsi="Cambria"/>
          <w:lang w:val="en-US"/>
        </w:rPr>
        <w:t xml:space="preserve">----------ed., </w:t>
      </w:r>
      <w:proofErr w:type="gramStart"/>
      <w:r w:rsidRPr="00A54CCA">
        <w:rPr>
          <w:rFonts w:ascii="Cambria" w:hAnsi="Cambria"/>
          <w:i/>
          <w:lang w:val="en-US"/>
        </w:rPr>
        <w:t>The</w:t>
      </w:r>
      <w:proofErr w:type="gramEnd"/>
      <w:r w:rsidRPr="00A54CCA">
        <w:rPr>
          <w:rFonts w:ascii="Cambria" w:hAnsi="Cambria"/>
          <w:i/>
          <w:lang w:val="en-US"/>
        </w:rPr>
        <w:t xml:space="preserve"> Impact of the Haitian Revolution in the Atlantic World</w:t>
      </w:r>
      <w:r w:rsidRPr="00A54CCA">
        <w:rPr>
          <w:rFonts w:ascii="Cambria" w:hAnsi="Cambria"/>
          <w:lang w:val="en-US"/>
        </w:rPr>
        <w:t xml:space="preserve"> (Columbia, 2001).</w:t>
      </w:r>
    </w:p>
    <w:p w14:paraId="2C6681D9" w14:textId="77777777" w:rsidR="003B6A97" w:rsidRPr="00A54CCA" w:rsidRDefault="003B6A97" w:rsidP="009210FC">
      <w:pPr>
        <w:pStyle w:val="NoSpacing"/>
        <w:rPr>
          <w:rFonts w:ascii="Cambria" w:hAnsi="Cambria"/>
        </w:rPr>
      </w:pPr>
      <w:r w:rsidRPr="00A54CCA">
        <w:rPr>
          <w:rFonts w:ascii="Cambria" w:hAnsi="Cambria"/>
        </w:rPr>
        <w:t xml:space="preserve">----------with D.B. Gaspar, eds., </w:t>
      </w:r>
      <w:proofErr w:type="gramStart"/>
      <w:r w:rsidRPr="00A54CCA">
        <w:rPr>
          <w:rFonts w:ascii="Cambria" w:hAnsi="Cambria"/>
          <w:i/>
        </w:rPr>
        <w:t>A</w:t>
      </w:r>
      <w:proofErr w:type="gramEnd"/>
      <w:r w:rsidRPr="00A54CCA">
        <w:rPr>
          <w:rFonts w:ascii="Cambria" w:hAnsi="Cambria"/>
          <w:i/>
        </w:rPr>
        <w:t xml:space="preserve"> Turbulent Time: The French Revolution and the Greater Caribbean</w:t>
      </w:r>
      <w:r w:rsidRPr="00A54CCA">
        <w:rPr>
          <w:rFonts w:ascii="Cambria" w:hAnsi="Cambria"/>
        </w:rPr>
        <w:t xml:space="preserve"> (Bloomington, IN, 1997).</w:t>
      </w:r>
    </w:p>
    <w:p w14:paraId="73903154" w14:textId="77777777" w:rsidR="003B6A97" w:rsidRDefault="003B6A97" w:rsidP="009210FC">
      <w:pPr>
        <w:pStyle w:val="NoSpacing"/>
        <w:rPr>
          <w:rFonts w:ascii="Cambria" w:hAnsi="Cambria"/>
        </w:rPr>
      </w:pPr>
    </w:p>
    <w:p w14:paraId="45A297AA" w14:textId="1DD5010A" w:rsidR="00C96472" w:rsidRDefault="00C96472" w:rsidP="009210FC">
      <w:pPr>
        <w:pStyle w:val="NoSpacing"/>
        <w:rPr>
          <w:rFonts w:ascii="Cambria" w:hAnsi="Cambria"/>
        </w:rPr>
      </w:pPr>
      <w:proofErr w:type="spellStart"/>
      <w:r>
        <w:rPr>
          <w:rFonts w:ascii="Cambria" w:hAnsi="Cambria"/>
        </w:rPr>
        <w:t>Tulio</w:t>
      </w:r>
      <w:proofErr w:type="spellEnd"/>
      <w:r>
        <w:rPr>
          <w:rFonts w:ascii="Cambria" w:hAnsi="Cambria"/>
        </w:rPr>
        <w:t xml:space="preserve"> </w:t>
      </w:r>
      <w:proofErr w:type="spellStart"/>
      <w:r>
        <w:rPr>
          <w:rFonts w:ascii="Cambria" w:hAnsi="Cambria"/>
        </w:rPr>
        <w:t>Halperin-Donghi</w:t>
      </w:r>
      <w:proofErr w:type="spellEnd"/>
      <w:r>
        <w:rPr>
          <w:rFonts w:ascii="Cambria" w:hAnsi="Cambria"/>
        </w:rPr>
        <w:t xml:space="preserve">, </w:t>
      </w:r>
      <w:r w:rsidRPr="00C96472">
        <w:rPr>
          <w:rFonts w:ascii="Cambria" w:hAnsi="Cambria"/>
          <w:i/>
        </w:rPr>
        <w:t>Politics, Economics and Society in Argentina in the Revolutionary Period</w:t>
      </w:r>
      <w:r>
        <w:rPr>
          <w:rFonts w:ascii="Cambria" w:hAnsi="Cambria"/>
        </w:rPr>
        <w:t xml:space="preserve"> (Cambridge, 1975), chapters 3-5.</w:t>
      </w:r>
    </w:p>
    <w:p w14:paraId="09A12F80" w14:textId="77777777" w:rsidR="00C96472" w:rsidRPr="00A54CCA" w:rsidRDefault="00C96472" w:rsidP="009210FC">
      <w:pPr>
        <w:pStyle w:val="NoSpacing"/>
        <w:rPr>
          <w:rFonts w:ascii="Cambria" w:hAnsi="Cambria"/>
        </w:rPr>
      </w:pPr>
    </w:p>
    <w:p w14:paraId="7DC15900" w14:textId="77777777" w:rsidR="00D87826" w:rsidRPr="00A54CCA" w:rsidRDefault="00D87826" w:rsidP="009210FC">
      <w:pPr>
        <w:pStyle w:val="NoSpacing"/>
        <w:rPr>
          <w:rFonts w:ascii="Cambria" w:hAnsi="Cambria"/>
        </w:rPr>
      </w:pPr>
      <w:r w:rsidRPr="00A54CCA">
        <w:rPr>
          <w:rFonts w:ascii="Cambria" w:hAnsi="Cambria"/>
        </w:rPr>
        <w:t xml:space="preserve">Aline </w:t>
      </w:r>
      <w:proofErr w:type="spellStart"/>
      <w:r w:rsidRPr="00A54CCA">
        <w:rPr>
          <w:rFonts w:ascii="Cambria" w:hAnsi="Cambria"/>
        </w:rPr>
        <w:t>Helg</w:t>
      </w:r>
      <w:proofErr w:type="spellEnd"/>
      <w:r w:rsidRPr="00A54CCA">
        <w:rPr>
          <w:rFonts w:ascii="Cambria" w:hAnsi="Cambria"/>
        </w:rPr>
        <w:t xml:space="preserve">.  </w:t>
      </w:r>
      <w:r w:rsidRPr="009578E1">
        <w:rPr>
          <w:rFonts w:ascii="Cambria" w:hAnsi="Cambria"/>
          <w:i/>
        </w:rPr>
        <w:t>Liberty and Equality in Caribbean Colombia, 1770-1835</w:t>
      </w:r>
      <w:r w:rsidRPr="00A54CCA">
        <w:rPr>
          <w:rFonts w:ascii="Cambria" w:hAnsi="Cambria"/>
        </w:rPr>
        <w:t xml:space="preserve"> (Chapel Hill and London, 2004), chapter </w:t>
      </w:r>
      <w:proofErr w:type="spellStart"/>
      <w:r w:rsidRPr="00A54CCA">
        <w:rPr>
          <w:rFonts w:ascii="Cambria" w:hAnsi="Cambria"/>
        </w:rPr>
        <w:t>chapter</w:t>
      </w:r>
      <w:proofErr w:type="spellEnd"/>
      <w:r w:rsidRPr="00A54CCA">
        <w:rPr>
          <w:rFonts w:ascii="Cambria" w:hAnsi="Cambria"/>
        </w:rPr>
        <w:t xml:space="preserve"> 4.</w:t>
      </w:r>
    </w:p>
    <w:p w14:paraId="7D804E01" w14:textId="77777777" w:rsidR="00D87826" w:rsidRDefault="00D87826" w:rsidP="009210FC">
      <w:pPr>
        <w:pStyle w:val="NoSpacing"/>
        <w:rPr>
          <w:rFonts w:ascii="Cambria" w:hAnsi="Cambria"/>
        </w:rPr>
      </w:pPr>
    </w:p>
    <w:p w14:paraId="640E9F17" w14:textId="279D8612" w:rsidR="008A21DD" w:rsidRDefault="008A21DD" w:rsidP="009210FC">
      <w:pPr>
        <w:pStyle w:val="NoSpacing"/>
        <w:rPr>
          <w:rFonts w:ascii="Cambria" w:hAnsi="Cambria"/>
        </w:rPr>
      </w:pPr>
      <w:r>
        <w:rPr>
          <w:rFonts w:ascii="Cambria" w:hAnsi="Cambria"/>
        </w:rPr>
        <w:t xml:space="preserve">James King, ‘The </w:t>
      </w:r>
      <w:proofErr w:type="spellStart"/>
      <w:r>
        <w:rPr>
          <w:rFonts w:ascii="Cambria" w:hAnsi="Cambria"/>
        </w:rPr>
        <w:t>Colored</w:t>
      </w:r>
      <w:proofErr w:type="spellEnd"/>
      <w:r>
        <w:rPr>
          <w:rFonts w:ascii="Cambria" w:hAnsi="Cambria"/>
        </w:rPr>
        <w:t xml:space="preserve"> </w:t>
      </w:r>
      <w:proofErr w:type="spellStart"/>
      <w:r>
        <w:rPr>
          <w:rFonts w:ascii="Cambria" w:hAnsi="Cambria"/>
        </w:rPr>
        <w:t>Castas</w:t>
      </w:r>
      <w:proofErr w:type="spellEnd"/>
      <w:r>
        <w:rPr>
          <w:rFonts w:ascii="Cambria" w:hAnsi="Cambria"/>
        </w:rPr>
        <w:t xml:space="preserve"> and the American Representation in the Cortes of Cadiz’, </w:t>
      </w:r>
      <w:r w:rsidRPr="008A21DD">
        <w:rPr>
          <w:rFonts w:ascii="Cambria" w:hAnsi="Cambria"/>
          <w:i/>
        </w:rPr>
        <w:t>Hispanic American Historical Review</w:t>
      </w:r>
      <w:r>
        <w:rPr>
          <w:rFonts w:ascii="Cambria" w:hAnsi="Cambria"/>
        </w:rPr>
        <w:t>, 31:1 (1953).</w:t>
      </w:r>
    </w:p>
    <w:p w14:paraId="1FFA1DBC" w14:textId="77777777" w:rsidR="008A21DD" w:rsidRDefault="008A21DD" w:rsidP="009210FC">
      <w:pPr>
        <w:pStyle w:val="NoSpacing"/>
        <w:rPr>
          <w:rFonts w:ascii="Cambria" w:hAnsi="Cambria"/>
        </w:rPr>
      </w:pPr>
    </w:p>
    <w:p w14:paraId="33C65209" w14:textId="6487CFD1" w:rsidR="009578E1" w:rsidRDefault="009578E1" w:rsidP="009210FC">
      <w:pPr>
        <w:pStyle w:val="NoSpacing"/>
        <w:rPr>
          <w:rFonts w:ascii="Cambria" w:hAnsi="Cambria"/>
        </w:rPr>
      </w:pPr>
      <w:r>
        <w:rPr>
          <w:rFonts w:ascii="Cambria" w:hAnsi="Cambria"/>
        </w:rPr>
        <w:t xml:space="preserve">Lester Langley, </w:t>
      </w:r>
      <w:r w:rsidRPr="009578E1">
        <w:rPr>
          <w:rFonts w:ascii="Cambria" w:hAnsi="Cambria"/>
          <w:i/>
        </w:rPr>
        <w:t>The Americas in the Age of Revolutions, 1750-1850</w:t>
      </w:r>
      <w:r>
        <w:rPr>
          <w:rFonts w:ascii="Cambria" w:hAnsi="Cambria"/>
        </w:rPr>
        <w:t xml:space="preserve"> (New Haven, 1996) chapters 4-6 on the Caribbean.</w:t>
      </w:r>
    </w:p>
    <w:p w14:paraId="5A45F038" w14:textId="77777777" w:rsidR="009578E1" w:rsidRPr="00A54CCA" w:rsidRDefault="009578E1" w:rsidP="009210FC">
      <w:pPr>
        <w:pStyle w:val="NoSpacing"/>
        <w:rPr>
          <w:rFonts w:ascii="Cambria" w:hAnsi="Cambria"/>
        </w:rPr>
      </w:pPr>
    </w:p>
    <w:p w14:paraId="3E3D8A0E" w14:textId="77777777" w:rsidR="006F4975" w:rsidRPr="00A54CCA" w:rsidRDefault="001F3A8E" w:rsidP="009210FC">
      <w:pPr>
        <w:pStyle w:val="NoSpacing"/>
        <w:rPr>
          <w:rFonts w:ascii="Cambria" w:hAnsi="Cambria"/>
        </w:rPr>
      </w:pPr>
      <w:proofErr w:type="spellStart"/>
      <w:r w:rsidRPr="00A54CCA">
        <w:rPr>
          <w:rFonts w:ascii="Cambria" w:hAnsi="Cambria"/>
        </w:rPr>
        <w:t>Marixa</w:t>
      </w:r>
      <w:proofErr w:type="spellEnd"/>
      <w:r w:rsidRPr="00A54CCA">
        <w:rPr>
          <w:rFonts w:ascii="Cambria" w:hAnsi="Cambria"/>
        </w:rPr>
        <w:t xml:space="preserve"> Lasso, </w:t>
      </w:r>
      <w:r w:rsidRPr="00A54CCA">
        <w:rPr>
          <w:rFonts w:ascii="Cambria" w:hAnsi="Cambria"/>
          <w:i/>
        </w:rPr>
        <w:t>Myths of Harmony.  Race and Republicanism during the Age of Revolution.  Colombia, 1795-1831</w:t>
      </w:r>
      <w:r w:rsidRPr="00A54CCA">
        <w:rPr>
          <w:rFonts w:ascii="Cambria" w:hAnsi="Cambria"/>
        </w:rPr>
        <w:t xml:space="preserve"> (Pittsburgh, 2007), chapters 3 and 4.</w:t>
      </w:r>
    </w:p>
    <w:p w14:paraId="4E23C0D2" w14:textId="77777777" w:rsidR="001F3A8E" w:rsidRPr="00A54CCA" w:rsidRDefault="001F3A8E" w:rsidP="009210FC">
      <w:pPr>
        <w:pStyle w:val="NoSpacing"/>
        <w:rPr>
          <w:rFonts w:ascii="Cambria" w:hAnsi="Cambria"/>
        </w:rPr>
      </w:pPr>
    </w:p>
    <w:p w14:paraId="4CA916B3" w14:textId="77777777" w:rsidR="009210FC" w:rsidRPr="00A54CCA" w:rsidRDefault="009210FC" w:rsidP="009210FC">
      <w:pPr>
        <w:pStyle w:val="NoSpacing"/>
        <w:rPr>
          <w:rFonts w:ascii="Cambria" w:hAnsi="Cambria"/>
        </w:rPr>
      </w:pPr>
      <w:r w:rsidRPr="00A54CCA">
        <w:rPr>
          <w:rFonts w:ascii="Cambria" w:hAnsi="Cambria"/>
        </w:rPr>
        <w:t xml:space="preserve">Jeffrey C. Mosher, </w:t>
      </w:r>
      <w:r w:rsidRPr="00A54CCA">
        <w:rPr>
          <w:rFonts w:ascii="Cambria" w:hAnsi="Cambria"/>
          <w:i/>
        </w:rPr>
        <w:t xml:space="preserve">Political Struggle, Ideology and State Building.  </w:t>
      </w:r>
      <w:proofErr w:type="spellStart"/>
      <w:r w:rsidRPr="00A54CCA">
        <w:rPr>
          <w:rFonts w:ascii="Cambria" w:hAnsi="Cambria"/>
          <w:i/>
        </w:rPr>
        <w:t>Pernambucio</w:t>
      </w:r>
      <w:proofErr w:type="spellEnd"/>
      <w:r w:rsidRPr="00A54CCA">
        <w:rPr>
          <w:rFonts w:ascii="Cambria" w:hAnsi="Cambria"/>
          <w:i/>
        </w:rPr>
        <w:t xml:space="preserve"> and the Construction of Brazil, 1817-1850</w:t>
      </w:r>
      <w:r w:rsidRPr="00A54CCA">
        <w:rPr>
          <w:rFonts w:ascii="Cambria" w:hAnsi="Cambria"/>
        </w:rPr>
        <w:t xml:space="preserve"> (Lincoln and London, 2008), chapter </w:t>
      </w:r>
      <w:r w:rsidR="00121A0B" w:rsidRPr="00A54CCA">
        <w:rPr>
          <w:rFonts w:ascii="Cambria" w:hAnsi="Cambria"/>
        </w:rPr>
        <w:t>1.</w:t>
      </w:r>
    </w:p>
    <w:p w14:paraId="0DD8A5C6" w14:textId="77777777" w:rsidR="009210FC" w:rsidRPr="00A54CCA" w:rsidRDefault="009210FC" w:rsidP="009210FC">
      <w:pPr>
        <w:pStyle w:val="NoSpacing"/>
        <w:rPr>
          <w:rFonts w:ascii="Cambria" w:hAnsi="Cambria"/>
        </w:rPr>
      </w:pPr>
    </w:p>
    <w:p w14:paraId="4B5C611D" w14:textId="77777777" w:rsidR="00091FF5" w:rsidRDefault="00091FF5" w:rsidP="009210FC">
      <w:pPr>
        <w:pStyle w:val="NoSpacing"/>
        <w:rPr>
          <w:rFonts w:ascii="Cambria" w:hAnsi="Cambria"/>
        </w:rPr>
      </w:pPr>
      <w:r w:rsidRPr="00A54CCA">
        <w:rPr>
          <w:rFonts w:ascii="Cambria" w:hAnsi="Cambria"/>
        </w:rPr>
        <w:t xml:space="preserve">Emilio </w:t>
      </w:r>
      <w:proofErr w:type="spellStart"/>
      <w:r w:rsidRPr="00A54CCA">
        <w:rPr>
          <w:rFonts w:ascii="Cambria" w:hAnsi="Cambria"/>
        </w:rPr>
        <w:t>Ocampo</w:t>
      </w:r>
      <w:proofErr w:type="spellEnd"/>
      <w:r w:rsidRPr="00A54CCA">
        <w:rPr>
          <w:rFonts w:ascii="Cambria" w:hAnsi="Cambria"/>
        </w:rPr>
        <w:t xml:space="preserve">, </w:t>
      </w:r>
      <w:r w:rsidRPr="00A54CCA">
        <w:rPr>
          <w:rFonts w:ascii="Cambria" w:hAnsi="Cambria"/>
          <w:i/>
        </w:rPr>
        <w:t>The Emperor’s Last Campaign.  A Napoleonic Empire in America</w:t>
      </w:r>
      <w:r w:rsidRPr="00A54CCA">
        <w:rPr>
          <w:rFonts w:ascii="Cambria" w:hAnsi="Cambria"/>
        </w:rPr>
        <w:t xml:space="preserve"> (Tuscaloosa, Ala, 2009).</w:t>
      </w:r>
    </w:p>
    <w:p w14:paraId="5BC18246" w14:textId="77777777" w:rsidR="00A54CCA" w:rsidRDefault="00A54CCA" w:rsidP="009210FC">
      <w:pPr>
        <w:pStyle w:val="NoSpacing"/>
        <w:rPr>
          <w:rFonts w:ascii="Cambria" w:hAnsi="Cambria"/>
        </w:rPr>
      </w:pPr>
    </w:p>
    <w:p w14:paraId="29AFB10A" w14:textId="54279EE7" w:rsidR="00A54CCA" w:rsidRPr="00A54CCA" w:rsidRDefault="00A54CCA" w:rsidP="009210FC">
      <w:pPr>
        <w:pStyle w:val="NoSpacing"/>
        <w:rPr>
          <w:rFonts w:ascii="Cambria" w:hAnsi="Cambria"/>
        </w:rPr>
      </w:pPr>
      <w:r>
        <w:rPr>
          <w:rFonts w:ascii="Cambria" w:hAnsi="Cambria"/>
        </w:rPr>
        <w:t xml:space="preserve">Juan Luis Ossa, </w:t>
      </w:r>
      <w:r w:rsidRPr="00A54CCA">
        <w:rPr>
          <w:rFonts w:ascii="Cambria" w:hAnsi="Cambria"/>
          <w:i/>
        </w:rPr>
        <w:t>Armies, Politics and Revolution.  Chile, 1808-1826</w:t>
      </w:r>
      <w:r>
        <w:rPr>
          <w:rFonts w:ascii="Cambria" w:hAnsi="Cambria"/>
        </w:rPr>
        <w:t xml:space="preserve"> (Liverpool, 2014), chapter 1.</w:t>
      </w:r>
    </w:p>
    <w:p w14:paraId="32067A9D" w14:textId="77777777" w:rsidR="00091FF5" w:rsidRPr="00A54CCA" w:rsidRDefault="00091FF5" w:rsidP="009210FC">
      <w:pPr>
        <w:pStyle w:val="NoSpacing"/>
        <w:rPr>
          <w:rFonts w:ascii="Cambria" w:hAnsi="Cambria"/>
        </w:rPr>
      </w:pPr>
    </w:p>
    <w:p w14:paraId="0F07EEB2" w14:textId="1D90A9B0" w:rsidR="00A54CCA" w:rsidRDefault="00A54CCA" w:rsidP="009210FC">
      <w:pPr>
        <w:pStyle w:val="NoSpacing"/>
        <w:rPr>
          <w:rFonts w:ascii="Cambria" w:hAnsi="Cambria"/>
        </w:rPr>
      </w:pPr>
      <w:r>
        <w:rPr>
          <w:rFonts w:ascii="Cambria" w:hAnsi="Cambria"/>
        </w:rPr>
        <w:t xml:space="preserve">Gabriel Paquette, ‘The Intellectual Context of </w:t>
      </w:r>
      <w:proofErr w:type="spellStart"/>
      <w:r>
        <w:rPr>
          <w:rFonts w:ascii="Cambria" w:hAnsi="Cambria"/>
        </w:rPr>
        <w:t>Brisith</w:t>
      </w:r>
      <w:proofErr w:type="spellEnd"/>
      <w:r>
        <w:rPr>
          <w:rFonts w:ascii="Cambria" w:hAnsi="Cambria"/>
        </w:rPr>
        <w:t xml:space="preserve"> Diplomatic Recognition of the South American Republics, c.1800-1830’, </w:t>
      </w:r>
      <w:r w:rsidRPr="00A54CCA">
        <w:rPr>
          <w:rFonts w:ascii="Cambria" w:hAnsi="Cambria"/>
          <w:i/>
        </w:rPr>
        <w:t>Journal of Transatlantic Studies</w:t>
      </w:r>
      <w:r>
        <w:rPr>
          <w:rFonts w:ascii="Cambria" w:hAnsi="Cambria"/>
        </w:rPr>
        <w:t>, 2:1 (2004).</w:t>
      </w:r>
    </w:p>
    <w:p w14:paraId="3E5CCFEC" w14:textId="77777777" w:rsidR="00A54CCA" w:rsidRDefault="00A54CCA" w:rsidP="009210FC">
      <w:pPr>
        <w:pStyle w:val="NoSpacing"/>
        <w:rPr>
          <w:rFonts w:ascii="Cambria" w:hAnsi="Cambria"/>
        </w:rPr>
      </w:pPr>
    </w:p>
    <w:p w14:paraId="3D9AB426" w14:textId="77777777" w:rsidR="00B43A49" w:rsidRPr="00A54CCA" w:rsidRDefault="00B43A49" w:rsidP="009210FC">
      <w:pPr>
        <w:pStyle w:val="NoSpacing"/>
        <w:rPr>
          <w:rFonts w:ascii="Cambria" w:hAnsi="Cambria"/>
        </w:rPr>
      </w:pPr>
      <w:r w:rsidRPr="00A54CCA">
        <w:rPr>
          <w:rFonts w:ascii="Cambria" w:hAnsi="Cambria"/>
        </w:rPr>
        <w:t xml:space="preserve">Robertson, William Spence.  </w:t>
      </w:r>
      <w:r w:rsidRPr="00A54CCA">
        <w:rPr>
          <w:rFonts w:ascii="Cambria" w:hAnsi="Cambria"/>
          <w:i/>
        </w:rPr>
        <w:t>France and Latin American Independence</w:t>
      </w:r>
      <w:r w:rsidRPr="00A54CCA">
        <w:rPr>
          <w:rFonts w:ascii="Cambria" w:hAnsi="Cambria"/>
        </w:rPr>
        <w:t xml:space="preserve"> (Baltimore, 1939)</w:t>
      </w:r>
    </w:p>
    <w:p w14:paraId="0CA30D93" w14:textId="77777777" w:rsidR="00091FF5" w:rsidRPr="00A54CCA" w:rsidRDefault="00091FF5" w:rsidP="009210FC">
      <w:pPr>
        <w:pStyle w:val="NoSpacing"/>
        <w:rPr>
          <w:rFonts w:ascii="Cambria" w:hAnsi="Cambria"/>
        </w:rPr>
      </w:pPr>
    </w:p>
    <w:p w14:paraId="664C8496" w14:textId="1F2EA6CB" w:rsidR="003B6A97" w:rsidRPr="00A54CCA" w:rsidRDefault="003B6A97" w:rsidP="009210FC">
      <w:pPr>
        <w:pStyle w:val="NoSpacing"/>
        <w:rPr>
          <w:rFonts w:ascii="Cambria" w:hAnsi="Cambria"/>
        </w:rPr>
      </w:pPr>
      <w:r w:rsidRPr="00A54CCA">
        <w:rPr>
          <w:rFonts w:ascii="Cambria" w:hAnsi="Cambria"/>
        </w:rPr>
        <w:t xml:space="preserve">D.A.G. Waddell, ‘International Politics and Latin American Independence’, in L. </w:t>
      </w:r>
      <w:proofErr w:type="spellStart"/>
      <w:r w:rsidRPr="00A54CCA">
        <w:rPr>
          <w:rFonts w:ascii="Cambria" w:hAnsi="Cambria"/>
        </w:rPr>
        <w:t>Bethell</w:t>
      </w:r>
      <w:proofErr w:type="spellEnd"/>
      <w:r w:rsidRPr="00A54CCA">
        <w:rPr>
          <w:rFonts w:ascii="Cambria" w:hAnsi="Cambria"/>
        </w:rPr>
        <w:t xml:space="preserve">, ed., </w:t>
      </w:r>
      <w:r w:rsidRPr="00A54CCA">
        <w:rPr>
          <w:rFonts w:ascii="Cambria" w:hAnsi="Cambria"/>
          <w:i/>
        </w:rPr>
        <w:t>The Independence of Latin America</w:t>
      </w:r>
      <w:r w:rsidRPr="00A54CCA">
        <w:rPr>
          <w:rFonts w:ascii="Cambria" w:hAnsi="Cambria"/>
        </w:rPr>
        <w:t xml:space="preserve"> (Cambridge, 1987) </w:t>
      </w:r>
      <w:proofErr w:type="gramStart"/>
      <w:r w:rsidRPr="00A54CCA">
        <w:rPr>
          <w:rFonts w:ascii="Cambria" w:hAnsi="Cambria"/>
        </w:rPr>
        <w:t>-  also</w:t>
      </w:r>
      <w:proofErr w:type="gramEnd"/>
      <w:r w:rsidRPr="00A54CCA">
        <w:rPr>
          <w:rFonts w:ascii="Cambria" w:hAnsi="Cambria"/>
        </w:rPr>
        <w:t xml:space="preserve"> availabl</w:t>
      </w:r>
      <w:r w:rsidR="00A54CCA">
        <w:rPr>
          <w:rFonts w:ascii="Cambria" w:hAnsi="Cambria"/>
        </w:rPr>
        <w:t xml:space="preserve">e in </w:t>
      </w:r>
      <w:proofErr w:type="spellStart"/>
      <w:r w:rsidR="00A54CCA">
        <w:rPr>
          <w:rFonts w:ascii="Cambria" w:hAnsi="Cambria"/>
        </w:rPr>
        <w:t>Bethell</w:t>
      </w:r>
      <w:proofErr w:type="spellEnd"/>
      <w:r w:rsidR="00A54CCA">
        <w:rPr>
          <w:rFonts w:ascii="Cambria" w:hAnsi="Cambria"/>
        </w:rPr>
        <w:t xml:space="preserve">, ed., </w:t>
      </w:r>
      <w:r w:rsidR="00A54CCA" w:rsidRPr="00A54CCA">
        <w:rPr>
          <w:rFonts w:ascii="Cambria" w:hAnsi="Cambria"/>
          <w:i/>
        </w:rPr>
        <w:t>The Cambridge</w:t>
      </w:r>
      <w:r w:rsidRPr="00A54CCA">
        <w:rPr>
          <w:rFonts w:ascii="Cambria" w:hAnsi="Cambria"/>
          <w:i/>
        </w:rPr>
        <w:t xml:space="preserve"> History of Latin America,</w:t>
      </w:r>
      <w:r w:rsidRPr="00A54CCA">
        <w:rPr>
          <w:rFonts w:ascii="Cambria" w:hAnsi="Cambria"/>
        </w:rPr>
        <w:t xml:space="preserve"> </w:t>
      </w:r>
      <w:proofErr w:type="spellStart"/>
      <w:r w:rsidRPr="00A54CCA">
        <w:rPr>
          <w:rFonts w:ascii="Cambria" w:hAnsi="Cambria"/>
        </w:rPr>
        <w:t>vol</w:t>
      </w:r>
      <w:proofErr w:type="spellEnd"/>
      <w:r w:rsidRPr="00A54CCA">
        <w:rPr>
          <w:rFonts w:ascii="Cambria" w:hAnsi="Cambria"/>
        </w:rPr>
        <w:t xml:space="preserve"> 3.</w:t>
      </w:r>
    </w:p>
    <w:p w14:paraId="20875393" w14:textId="77777777" w:rsidR="003B6A97" w:rsidRPr="00A54CCA" w:rsidRDefault="003B6A97" w:rsidP="009210FC">
      <w:pPr>
        <w:pStyle w:val="NoSpacing"/>
        <w:rPr>
          <w:rFonts w:ascii="Cambria" w:hAnsi="Cambria"/>
        </w:rPr>
      </w:pPr>
    </w:p>
    <w:p w14:paraId="029DE328" w14:textId="77777777" w:rsidR="001F3A8E" w:rsidRPr="00A54CCA" w:rsidRDefault="001F3A8E" w:rsidP="009210FC">
      <w:pPr>
        <w:pStyle w:val="NoSpacing"/>
        <w:rPr>
          <w:rFonts w:ascii="Cambria" w:hAnsi="Cambria"/>
        </w:rPr>
      </w:pPr>
      <w:r w:rsidRPr="00A54CCA">
        <w:rPr>
          <w:rFonts w:ascii="Cambria" w:hAnsi="Cambria"/>
        </w:rPr>
        <w:t xml:space="preserve">Charles Walker, </w:t>
      </w:r>
      <w:proofErr w:type="spellStart"/>
      <w:r w:rsidRPr="00A54CCA">
        <w:rPr>
          <w:rFonts w:ascii="Cambria" w:hAnsi="Cambria"/>
          <w:i/>
        </w:rPr>
        <w:t>Smoldering</w:t>
      </w:r>
      <w:proofErr w:type="spellEnd"/>
      <w:r w:rsidRPr="00A54CCA">
        <w:rPr>
          <w:rFonts w:ascii="Cambria" w:hAnsi="Cambria"/>
          <w:i/>
        </w:rPr>
        <w:t xml:space="preserve"> Ashes.  Cuzco and the Creation of Republican Peru, 1780-1840</w:t>
      </w:r>
      <w:r w:rsidRPr="00A54CCA">
        <w:rPr>
          <w:rFonts w:ascii="Cambria" w:hAnsi="Cambria"/>
        </w:rPr>
        <w:t xml:space="preserve"> (Durham and London, 1999), chapter 4.</w:t>
      </w:r>
    </w:p>
    <w:p w14:paraId="7E202435" w14:textId="77777777" w:rsidR="006F4975" w:rsidRPr="00A54CCA" w:rsidRDefault="006F4975" w:rsidP="009210FC">
      <w:pPr>
        <w:pStyle w:val="NoSpacing"/>
        <w:rPr>
          <w:rFonts w:ascii="Cambria" w:hAnsi="Cambria"/>
        </w:rPr>
      </w:pPr>
    </w:p>
    <w:p w14:paraId="321A0BAE" w14:textId="77777777" w:rsidR="006F4975" w:rsidRPr="00A54CCA" w:rsidRDefault="006F4975" w:rsidP="009210FC">
      <w:pPr>
        <w:pStyle w:val="NoSpacing"/>
        <w:rPr>
          <w:rFonts w:ascii="Cambria" w:hAnsi="Cambria"/>
        </w:rPr>
      </w:pPr>
    </w:p>
    <w:sectPr w:rsidR="006F4975" w:rsidRPr="00A54CC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4975"/>
    <w:rsid w:val="00091FF5"/>
    <w:rsid w:val="00121A0B"/>
    <w:rsid w:val="001F3A8E"/>
    <w:rsid w:val="003B6A97"/>
    <w:rsid w:val="003C2CA6"/>
    <w:rsid w:val="00461C59"/>
    <w:rsid w:val="004E71BD"/>
    <w:rsid w:val="005F68EE"/>
    <w:rsid w:val="006F4975"/>
    <w:rsid w:val="008A21DD"/>
    <w:rsid w:val="009210FC"/>
    <w:rsid w:val="009578E1"/>
    <w:rsid w:val="00A54CCA"/>
    <w:rsid w:val="00B306A5"/>
    <w:rsid w:val="00B43A49"/>
    <w:rsid w:val="00B82584"/>
    <w:rsid w:val="00C96472"/>
    <w:rsid w:val="00CE36F5"/>
    <w:rsid w:val="00D87826"/>
    <w:rsid w:val="00F877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1DEE3D5"/>
  <w15:docId w15:val="{EF10605C-0B5F-45F9-B159-5419055344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F49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F4975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E36F5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36F5"/>
    <w:rPr>
      <w:rFonts w:ascii="Segoe UI" w:eastAsia="Times New Roman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9EB6B8F1</Template>
  <TotalTime>3</TotalTime>
  <Pages>2</Pages>
  <Words>720</Words>
  <Characters>4109</Characters>
  <Application>Microsoft Office Word</Application>
  <DocSecurity>4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4820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Eduardo</dc:creator>
  <cp:keywords/>
  <dc:description/>
  <cp:lastModifiedBy>Philp, Mark</cp:lastModifiedBy>
  <cp:revision>2</cp:revision>
  <cp:lastPrinted>2016-11-30T09:25:00Z</cp:lastPrinted>
  <dcterms:created xsi:type="dcterms:W3CDTF">2016-11-30T09:28:00Z</dcterms:created>
  <dcterms:modified xsi:type="dcterms:W3CDTF">2016-11-30T09:28:00Z</dcterms:modified>
</cp:coreProperties>
</file>