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69436" w14:textId="7CAFDAC8" w:rsidR="00761AB8" w:rsidRPr="001E4C91" w:rsidRDefault="001C2A69" w:rsidP="006852A9">
      <w:pPr>
        <w:spacing w:after="100" w:afterAutospacing="1" w:line="254" w:lineRule="auto"/>
        <w:rPr>
          <w:rFonts w:asciiTheme="minorHAnsi" w:hAnsiTheme="minorHAnsi" w:cs="Arial"/>
          <w:b/>
          <w:bCs/>
          <w:color w:val="000000"/>
          <w:sz w:val="22"/>
          <w:szCs w:val="22"/>
          <w:shd w:val="clear" w:color="auto" w:fill="FFFFFF"/>
          <w14:ligatures w14:val="none"/>
        </w:rPr>
      </w:pPr>
      <w:r>
        <w:rPr>
          <w:rFonts w:asciiTheme="minorHAnsi" w:hAnsiTheme="minorHAnsi" w:cs="Arial"/>
          <w:b/>
          <w:bCs/>
          <w:sz w:val="22"/>
          <w:szCs w:val="22"/>
          <w:lang w:val="en-US"/>
          <w14:ligatures w14:val="none"/>
        </w:rPr>
        <w:t>Mark Hewitson</w:t>
      </w:r>
      <w:r w:rsidR="00761AB8" w:rsidRPr="001E4C91">
        <w:rPr>
          <w:rFonts w:asciiTheme="minorHAnsi" w:hAnsiTheme="minorHAnsi" w:cs="Arial"/>
          <w:b/>
          <w:bCs/>
          <w:sz w:val="22"/>
          <w:szCs w:val="22"/>
          <w:lang w:val="en-US"/>
          <w14:ligatures w14:val="none"/>
        </w:rPr>
        <w:t>, (</w:t>
      </w:r>
      <w:r>
        <w:rPr>
          <w:rFonts w:asciiTheme="minorHAnsi" w:hAnsiTheme="minorHAnsi" w:cs="Arial"/>
          <w:b/>
          <w:bCs/>
          <w:sz w:val="22"/>
          <w:szCs w:val="22"/>
          <w:lang w:val="en-US"/>
          <w14:ligatures w14:val="none"/>
        </w:rPr>
        <w:t>UCL</w:t>
      </w:r>
      <w:r w:rsidR="00761AB8" w:rsidRPr="001E4C91">
        <w:rPr>
          <w:rFonts w:asciiTheme="minorHAnsi" w:hAnsiTheme="minorHAnsi" w:cs="Arial"/>
          <w:b/>
          <w:bCs/>
          <w:sz w:val="22"/>
          <w:szCs w:val="22"/>
          <w:lang w:val="en-US"/>
          <w14:ligatures w14:val="none"/>
        </w:rPr>
        <w:t xml:space="preserve">), </w:t>
      </w:r>
      <w:r>
        <w:rPr>
          <w:rFonts w:asciiTheme="minorHAnsi" w:hAnsiTheme="minorHAnsi" w:cs="Arial"/>
          <w:b/>
          <w:bCs/>
          <w:color w:val="000000"/>
          <w:sz w:val="22"/>
          <w:szCs w:val="22"/>
          <w:shd w:val="clear" w:color="auto" w:fill="FFFFFF"/>
          <w14:ligatures w14:val="none"/>
        </w:rPr>
        <w:t>Revolutionary democracy: the German lands in 1848-9</w:t>
      </w:r>
    </w:p>
    <w:p w14:paraId="7C70DFFE" w14:textId="452B7527" w:rsidR="00761AB8" w:rsidRDefault="00761AB8"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Also present: Joanna Innes and Mark </w:t>
      </w:r>
      <w:proofErr w:type="gramStart"/>
      <w:r w:rsidRPr="001E4C91">
        <w:rPr>
          <w:rFonts w:asciiTheme="minorHAnsi" w:hAnsiTheme="minorHAnsi"/>
          <w:sz w:val="22"/>
          <w:szCs w:val="22"/>
        </w:rPr>
        <w:t xml:space="preserve">Philp; </w:t>
      </w:r>
      <w:r w:rsidR="001C2A69">
        <w:rPr>
          <w:rFonts w:asciiTheme="minorHAnsi" w:hAnsiTheme="minorHAnsi"/>
          <w:sz w:val="22"/>
          <w:szCs w:val="22"/>
        </w:rPr>
        <w:t xml:space="preserve"> Beth</w:t>
      </w:r>
      <w:proofErr w:type="gramEnd"/>
      <w:r w:rsidR="001C2A69">
        <w:rPr>
          <w:rFonts w:asciiTheme="minorHAnsi" w:hAnsiTheme="minorHAnsi"/>
          <w:sz w:val="22"/>
          <w:szCs w:val="22"/>
        </w:rPr>
        <w:t xml:space="preserve"> McNamara-Dale, David Hopkin, Petr Koluch, </w:t>
      </w:r>
      <w:r w:rsidRPr="001E4C91">
        <w:rPr>
          <w:rFonts w:asciiTheme="minorHAnsi" w:hAnsiTheme="minorHAnsi"/>
          <w:sz w:val="22"/>
          <w:szCs w:val="22"/>
        </w:rPr>
        <w:t xml:space="preserve">Thijs </w:t>
      </w:r>
      <w:proofErr w:type="spellStart"/>
      <w:r w:rsidRPr="001E4C91">
        <w:rPr>
          <w:rFonts w:asciiTheme="minorHAnsi" w:hAnsiTheme="minorHAnsi"/>
          <w:sz w:val="22"/>
          <w:szCs w:val="22"/>
        </w:rPr>
        <w:t>Romelingh</w:t>
      </w:r>
      <w:proofErr w:type="spellEnd"/>
    </w:p>
    <w:p w14:paraId="679E1B91" w14:textId="71FD0A2D" w:rsidR="001C2A69" w:rsidRDefault="001C2A69" w:rsidP="006852A9">
      <w:pPr>
        <w:spacing w:after="100" w:afterAutospacing="1" w:line="254" w:lineRule="auto"/>
        <w:rPr>
          <w:rFonts w:asciiTheme="minorHAnsi" w:hAnsiTheme="minorHAnsi"/>
          <w:sz w:val="22"/>
          <w:szCs w:val="22"/>
        </w:rPr>
      </w:pPr>
      <w:r>
        <w:rPr>
          <w:rFonts w:asciiTheme="minorHAnsi" w:hAnsiTheme="minorHAnsi"/>
          <w:b/>
          <w:bCs/>
          <w:sz w:val="22"/>
          <w:szCs w:val="22"/>
        </w:rPr>
        <w:t xml:space="preserve">Mark H </w:t>
      </w:r>
      <w:r>
        <w:rPr>
          <w:rFonts w:asciiTheme="minorHAnsi" w:hAnsiTheme="minorHAnsi"/>
          <w:sz w:val="22"/>
          <w:szCs w:val="22"/>
        </w:rPr>
        <w:t>said that the revolutionary spring created the context for tumult in Germany. The French model was the most influential. Contemporaries saw revolution as having spread from France to the Frenchified west of Germany, as Jonathan Sperber has chronicled.</w:t>
      </w:r>
    </w:p>
    <w:p w14:paraId="250F78DE" w14:textId="716B580D" w:rsidR="001C2A69" w:rsidRDefault="001C2A69" w:rsidP="006852A9">
      <w:pPr>
        <w:spacing w:after="100" w:afterAutospacing="1" w:line="254" w:lineRule="auto"/>
        <w:rPr>
          <w:rFonts w:asciiTheme="minorHAnsi" w:hAnsiTheme="minorHAnsi"/>
          <w:sz w:val="22"/>
          <w:szCs w:val="22"/>
        </w:rPr>
      </w:pPr>
      <w:r>
        <w:rPr>
          <w:rFonts w:asciiTheme="minorHAnsi" w:hAnsiTheme="minorHAnsi"/>
          <w:sz w:val="22"/>
          <w:szCs w:val="22"/>
        </w:rPr>
        <w:t>The question he would address would be how far these events sparked a discourse of democracy in German lands.</w:t>
      </w:r>
    </w:p>
    <w:p w14:paraId="1BD322F8" w14:textId="62A0AE0F" w:rsidR="001C2A69" w:rsidRDefault="001C2A69" w:rsidP="006852A9">
      <w:pPr>
        <w:spacing w:after="100" w:afterAutospacing="1" w:line="254" w:lineRule="auto"/>
        <w:rPr>
          <w:rFonts w:asciiTheme="minorHAnsi" w:hAnsiTheme="minorHAnsi"/>
          <w:sz w:val="22"/>
          <w:szCs w:val="22"/>
        </w:rPr>
      </w:pPr>
      <w:r>
        <w:rPr>
          <w:rFonts w:asciiTheme="minorHAnsi" w:hAnsiTheme="minorHAnsi"/>
          <w:sz w:val="22"/>
          <w:szCs w:val="22"/>
        </w:rPr>
        <w:t>Chris Clark in his recent book says this was the first genuinely European revolutionary wave – as opposed to something driven from France. He also argues that this revolutionary wave was different in kind from what happened in th</w:t>
      </w:r>
      <w:r w:rsidR="00BB6C31">
        <w:rPr>
          <w:rFonts w:asciiTheme="minorHAnsi" w:hAnsiTheme="minorHAnsi"/>
          <w:sz w:val="22"/>
          <w:szCs w:val="22"/>
        </w:rPr>
        <w:t>e</w:t>
      </w:r>
      <w:r>
        <w:rPr>
          <w:rFonts w:asciiTheme="minorHAnsi" w:hAnsiTheme="minorHAnsi"/>
          <w:sz w:val="22"/>
          <w:szCs w:val="22"/>
        </w:rPr>
        <w:t xml:space="preserve"> 1790s</w:t>
      </w:r>
      <w:r w:rsidR="00BB6C31">
        <w:rPr>
          <w:rFonts w:asciiTheme="minorHAnsi" w:hAnsiTheme="minorHAnsi"/>
          <w:sz w:val="22"/>
          <w:szCs w:val="22"/>
        </w:rPr>
        <w:t>, because social rights came to the fore. Social issues were agitated by workers in Germany, as well as by urban intellectuals. Marx, who had thought Germany backward, changed his mind at this point: it was in the main flow of development.</w:t>
      </w:r>
    </w:p>
    <w:p w14:paraId="148EA604" w14:textId="12E493B6" w:rsidR="00BB6C31" w:rsidRDefault="00BB6C31" w:rsidP="006852A9">
      <w:pPr>
        <w:spacing w:after="100" w:afterAutospacing="1" w:line="254" w:lineRule="auto"/>
        <w:rPr>
          <w:rFonts w:asciiTheme="minorHAnsi" w:hAnsiTheme="minorHAnsi"/>
          <w:sz w:val="22"/>
          <w:szCs w:val="22"/>
        </w:rPr>
      </w:pPr>
      <w:r>
        <w:rPr>
          <w:rFonts w:asciiTheme="minorHAnsi" w:hAnsiTheme="minorHAnsi"/>
          <w:sz w:val="22"/>
          <w:szCs w:val="22"/>
        </w:rPr>
        <w:t>Most German states lacked representative assemblies</w:t>
      </w:r>
      <w:r w:rsidR="00F61B55">
        <w:rPr>
          <w:rFonts w:asciiTheme="minorHAnsi" w:hAnsiTheme="minorHAnsi"/>
          <w:sz w:val="22"/>
          <w:szCs w:val="22"/>
        </w:rPr>
        <w:t xml:space="preserve">, despite their existence in South and West German </w:t>
      </w:r>
      <w:proofErr w:type="spellStart"/>
      <w:r w:rsidR="00F61B55" w:rsidRPr="00F61B55">
        <w:rPr>
          <w:rFonts w:asciiTheme="minorHAnsi" w:hAnsiTheme="minorHAnsi"/>
          <w:i/>
          <w:iCs/>
          <w:sz w:val="22"/>
          <w:szCs w:val="22"/>
        </w:rPr>
        <w:t>Mittelstaaten</w:t>
      </w:r>
      <w:proofErr w:type="spellEnd"/>
      <w:r w:rsidR="00F61B55">
        <w:rPr>
          <w:rFonts w:asciiTheme="minorHAnsi" w:hAnsiTheme="minorHAnsi"/>
          <w:sz w:val="22"/>
          <w:szCs w:val="22"/>
        </w:rPr>
        <w:t xml:space="preserve"> (above all, in Baden).</w:t>
      </w:r>
      <w:r>
        <w:rPr>
          <w:rFonts w:asciiTheme="minorHAnsi" w:hAnsiTheme="minorHAnsi"/>
          <w:sz w:val="22"/>
          <w:szCs w:val="22"/>
        </w:rPr>
        <w:t xml:space="preserve"> The primary forum for discussion of politics was the press.</w:t>
      </w:r>
      <w:r w:rsidR="00853DB5">
        <w:rPr>
          <w:rFonts w:asciiTheme="minorHAnsi" w:hAnsiTheme="minorHAnsi"/>
          <w:sz w:val="22"/>
          <w:szCs w:val="22"/>
        </w:rPr>
        <w:t xml:space="preserve"> Opposition leaders had not formulated a social programme.</w:t>
      </w:r>
    </w:p>
    <w:p w14:paraId="15608F60" w14:textId="597FF5D1" w:rsidR="00853DB5" w:rsidRDefault="00853DB5"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What’s striking is the way the democrats and liberals agreed on the importance of establishing a pan-German constitution, and their shared willingness to compromise </w:t>
      </w:r>
      <w:proofErr w:type="gramStart"/>
      <w:r>
        <w:rPr>
          <w:rFonts w:asciiTheme="minorHAnsi" w:hAnsiTheme="minorHAnsi"/>
          <w:sz w:val="22"/>
          <w:szCs w:val="22"/>
        </w:rPr>
        <w:t>in order to</w:t>
      </w:r>
      <w:proofErr w:type="gramEnd"/>
      <w:r>
        <w:rPr>
          <w:rFonts w:asciiTheme="minorHAnsi" w:hAnsiTheme="minorHAnsi"/>
          <w:sz w:val="22"/>
          <w:szCs w:val="22"/>
        </w:rPr>
        <w:t xml:space="preserve"> achieve that. Many believed in the redeeming power of politics. </w:t>
      </w:r>
      <w:proofErr w:type="spellStart"/>
      <w:r>
        <w:rPr>
          <w:rFonts w:asciiTheme="minorHAnsi" w:hAnsiTheme="minorHAnsi"/>
          <w:sz w:val="22"/>
          <w:szCs w:val="22"/>
        </w:rPr>
        <w:t>Fröbel</w:t>
      </w:r>
      <w:proofErr w:type="spellEnd"/>
      <w:r>
        <w:rPr>
          <w:rFonts w:asciiTheme="minorHAnsi" w:hAnsiTheme="minorHAnsi"/>
          <w:sz w:val="22"/>
          <w:szCs w:val="22"/>
        </w:rPr>
        <w:t xml:space="preserve"> said </w:t>
      </w:r>
      <w:r w:rsidR="0007268F">
        <w:rPr>
          <w:rFonts w:asciiTheme="minorHAnsi" w:hAnsiTheme="minorHAnsi"/>
          <w:sz w:val="22"/>
          <w:szCs w:val="22"/>
        </w:rPr>
        <w:t>that popular sovereignty would change things.</w:t>
      </w:r>
    </w:p>
    <w:p w14:paraId="10CDAE6E" w14:textId="2492DE35" w:rsidR="0007268F" w:rsidRDefault="0007268F" w:rsidP="006852A9">
      <w:pPr>
        <w:spacing w:after="100" w:afterAutospacing="1" w:line="254" w:lineRule="auto"/>
        <w:rPr>
          <w:rFonts w:asciiTheme="minorHAnsi" w:hAnsiTheme="minorHAnsi"/>
          <w:sz w:val="22"/>
          <w:szCs w:val="22"/>
        </w:rPr>
      </w:pPr>
      <w:r>
        <w:rPr>
          <w:rFonts w:asciiTheme="minorHAnsi" w:hAnsiTheme="minorHAnsi"/>
          <w:sz w:val="22"/>
          <w:szCs w:val="22"/>
        </w:rPr>
        <w:t>At times the German revolution looked as if it might morph into a civil war. There was most violence in Habsburg lands. In Hungary, many were killed. Windischgrätz used artillery in both Prague and Vienna.  In Prussia and other German states, there were fewer deaths, though there was a fear that things might escalate.</w:t>
      </w:r>
    </w:p>
    <w:p w14:paraId="4C9512CF" w14:textId="0325E3AD" w:rsidR="0007268F" w:rsidRDefault="0007268F" w:rsidP="006852A9">
      <w:pPr>
        <w:spacing w:after="100" w:afterAutospacing="1" w:line="254" w:lineRule="auto"/>
        <w:rPr>
          <w:rFonts w:asciiTheme="minorHAnsi" w:hAnsiTheme="minorHAnsi"/>
          <w:sz w:val="22"/>
          <w:szCs w:val="22"/>
        </w:rPr>
      </w:pPr>
      <w:r>
        <w:rPr>
          <w:rFonts w:asciiTheme="minorHAnsi" w:hAnsiTheme="minorHAnsi"/>
          <w:sz w:val="22"/>
          <w:szCs w:val="22"/>
        </w:rPr>
        <w:t>He asked how radicals managed to agree on constitutional compromises. He suggested that they took the strength of opposition to their own preferences into account.</w:t>
      </w:r>
    </w:p>
    <w:p w14:paraId="014067F4" w14:textId="720CC65D" w:rsidR="0007268F" w:rsidRDefault="0007268F" w:rsidP="006852A9">
      <w:pPr>
        <w:spacing w:after="100" w:afterAutospacing="1" w:line="254" w:lineRule="auto"/>
        <w:rPr>
          <w:rFonts w:asciiTheme="minorHAnsi" w:hAnsiTheme="minorHAnsi"/>
          <w:sz w:val="22"/>
          <w:szCs w:val="22"/>
        </w:rPr>
      </w:pPr>
      <w:r>
        <w:rPr>
          <w:rFonts w:asciiTheme="minorHAnsi" w:hAnsiTheme="minorHAnsi"/>
          <w:sz w:val="22"/>
          <w:szCs w:val="22"/>
        </w:rPr>
        <w:t>The German Confederation created a very specific framework for events – not least because it allowed for some German states to intervene to put down rebellion in others. It helped to make reactionary monarchical particularism a serious force.</w:t>
      </w:r>
    </w:p>
    <w:p w14:paraId="262F95BB" w14:textId="0FCA2731" w:rsidR="0007268F" w:rsidRDefault="0007268F" w:rsidP="006852A9">
      <w:pPr>
        <w:spacing w:after="100" w:afterAutospacing="1" w:line="254" w:lineRule="auto"/>
        <w:rPr>
          <w:rFonts w:asciiTheme="minorHAnsi" w:hAnsiTheme="minorHAnsi"/>
          <w:sz w:val="22"/>
          <w:szCs w:val="22"/>
        </w:rPr>
      </w:pPr>
      <w:r>
        <w:rPr>
          <w:rFonts w:asciiTheme="minorHAnsi" w:hAnsiTheme="minorHAnsi"/>
          <w:sz w:val="22"/>
          <w:szCs w:val="22"/>
        </w:rPr>
        <w:t>Throughout Europe at this juncture, nationalism and democratic sentiment were intertwined. In Germany, nationalism centred on the Frankfurt Parliament. For many liberals and radicals, particular states such as Baden were important chiefly as prototypes for the larger German nation they hoped to build.</w:t>
      </w:r>
    </w:p>
    <w:p w14:paraId="361EAD17" w14:textId="40298E2B" w:rsidR="007008E0" w:rsidRDefault="007008E0" w:rsidP="006852A9">
      <w:pPr>
        <w:spacing w:after="100" w:afterAutospacing="1" w:line="254" w:lineRule="auto"/>
        <w:rPr>
          <w:rFonts w:asciiTheme="minorHAnsi" w:hAnsiTheme="minorHAnsi"/>
          <w:sz w:val="22"/>
          <w:szCs w:val="22"/>
        </w:rPr>
      </w:pPr>
      <w:r>
        <w:rPr>
          <w:rFonts w:asciiTheme="minorHAnsi" w:hAnsiTheme="minorHAnsi"/>
          <w:sz w:val="22"/>
          <w:szCs w:val="22"/>
        </w:rPr>
        <w:t>Struve, later a leader of the Baden rising, initially discouraged his followers from calling</w:t>
      </w:r>
      <w:r w:rsidR="002A2806">
        <w:rPr>
          <w:rFonts w:asciiTheme="minorHAnsi" w:hAnsiTheme="minorHAnsi"/>
          <w:sz w:val="22"/>
          <w:szCs w:val="22"/>
        </w:rPr>
        <w:t xml:space="preserve"> for a republic immediately. He saw what was happening in Germany in a broader European context: said everything was changing.</w:t>
      </w:r>
    </w:p>
    <w:p w14:paraId="4C4699BB" w14:textId="472C92CD" w:rsidR="002A2806" w:rsidRDefault="002A2806" w:rsidP="006852A9">
      <w:pPr>
        <w:spacing w:after="100" w:afterAutospacing="1" w:line="254" w:lineRule="auto"/>
        <w:rPr>
          <w:rFonts w:asciiTheme="minorHAnsi" w:hAnsiTheme="minorHAnsi"/>
          <w:sz w:val="22"/>
          <w:szCs w:val="22"/>
        </w:rPr>
      </w:pPr>
      <w:r>
        <w:rPr>
          <w:rFonts w:asciiTheme="minorHAnsi" w:hAnsiTheme="minorHAnsi"/>
          <w:sz w:val="22"/>
          <w:szCs w:val="22"/>
        </w:rPr>
        <w:lastRenderedPageBreak/>
        <w:t>Prioritising the creation of a united Germany meant postponing social and economic reform.</w:t>
      </w:r>
    </w:p>
    <w:p w14:paraId="2042AB29" w14:textId="7374E22A" w:rsidR="0024288C" w:rsidRDefault="0024288C" w:rsidP="006852A9">
      <w:pPr>
        <w:spacing w:after="100" w:afterAutospacing="1" w:line="254" w:lineRule="auto"/>
        <w:rPr>
          <w:rFonts w:asciiTheme="minorHAnsi" w:hAnsiTheme="minorHAnsi"/>
          <w:sz w:val="22"/>
          <w:szCs w:val="22"/>
        </w:rPr>
      </w:pPr>
      <w:r>
        <w:rPr>
          <w:rFonts w:asciiTheme="minorHAnsi" w:hAnsiTheme="minorHAnsi"/>
          <w:sz w:val="22"/>
          <w:szCs w:val="22"/>
        </w:rPr>
        <w:t>It was this hothouse atmosphere that democrats first started trying to define their own programme.</w:t>
      </w:r>
    </w:p>
    <w:p w14:paraId="5989C396" w14:textId="5B2D5D71" w:rsidR="0024288C" w:rsidRDefault="0024288C" w:rsidP="006852A9">
      <w:pPr>
        <w:spacing w:after="100" w:afterAutospacing="1" w:line="254" w:lineRule="auto"/>
        <w:rPr>
          <w:rFonts w:asciiTheme="minorHAnsi" w:hAnsiTheme="minorHAnsi"/>
          <w:sz w:val="22"/>
          <w:szCs w:val="22"/>
        </w:rPr>
      </w:pPr>
      <w:r>
        <w:rPr>
          <w:rFonts w:asciiTheme="minorHAnsi" w:hAnsiTheme="minorHAnsi"/>
          <w:sz w:val="22"/>
          <w:szCs w:val="22"/>
        </w:rPr>
        <w:t>75% of German adult males were entitled to vote to choose representatives to the Frankfurt Parliament. Turnout was in the region of 40-75%. Originally, they tended to vote for middle-class liberal notables. The 800 deputies chosen were mainly civil servants, lawyers, newspaper writers, businessmen and the like. Those elected broke down as follows:</w:t>
      </w:r>
    </w:p>
    <w:p w14:paraId="57E0AA89" w14:textId="777EEEBE" w:rsidR="0024288C" w:rsidRDefault="0024288C" w:rsidP="006852A9">
      <w:pPr>
        <w:spacing w:after="100" w:afterAutospacing="1" w:line="254" w:lineRule="auto"/>
        <w:rPr>
          <w:rFonts w:asciiTheme="minorHAnsi" w:hAnsiTheme="minorHAnsi"/>
          <w:sz w:val="22"/>
          <w:szCs w:val="22"/>
        </w:rPr>
      </w:pPr>
      <w:r w:rsidRPr="0024288C">
        <w:rPr>
          <w:rFonts w:asciiTheme="minorHAnsi" w:hAnsiTheme="minorHAnsi"/>
          <w:sz w:val="22"/>
          <w:szCs w:val="22"/>
        </w:rPr>
        <w:t>6</w:t>
      </w:r>
      <w:r>
        <w:rPr>
          <w:rFonts w:asciiTheme="minorHAnsi" w:hAnsiTheme="minorHAnsi"/>
          <w:sz w:val="22"/>
          <w:szCs w:val="22"/>
        </w:rPr>
        <w:t>%</w:t>
      </w:r>
      <w:r w:rsidRPr="0024288C">
        <w:rPr>
          <w:rFonts w:asciiTheme="minorHAnsi" w:hAnsiTheme="minorHAnsi"/>
          <w:sz w:val="22"/>
          <w:szCs w:val="22"/>
        </w:rPr>
        <w:t xml:space="preserve"> right; </w:t>
      </w:r>
      <w:r>
        <w:rPr>
          <w:rFonts w:asciiTheme="minorHAnsi" w:hAnsiTheme="minorHAnsi"/>
          <w:sz w:val="22"/>
          <w:szCs w:val="22"/>
        </w:rPr>
        <w:t>34</w:t>
      </w:r>
      <w:r w:rsidRPr="0024288C">
        <w:rPr>
          <w:rFonts w:asciiTheme="minorHAnsi" w:hAnsiTheme="minorHAnsi"/>
          <w:sz w:val="22"/>
          <w:szCs w:val="22"/>
        </w:rPr>
        <w:t xml:space="preserve"> % centre right; 13% centre </w:t>
      </w:r>
      <w:proofErr w:type="gramStart"/>
      <w:r w:rsidRPr="0024288C">
        <w:rPr>
          <w:rFonts w:asciiTheme="minorHAnsi" w:hAnsiTheme="minorHAnsi"/>
          <w:sz w:val="22"/>
          <w:szCs w:val="22"/>
        </w:rPr>
        <w:t>left ;</w:t>
      </w:r>
      <w:proofErr w:type="gramEnd"/>
      <w:r>
        <w:rPr>
          <w:rFonts w:asciiTheme="minorHAnsi" w:hAnsiTheme="minorHAnsi"/>
          <w:sz w:val="22"/>
          <w:szCs w:val="22"/>
        </w:rPr>
        <w:t xml:space="preserve"> 15% left; 32% unaffiliated</w:t>
      </w:r>
      <w:r w:rsidR="00F61B55">
        <w:rPr>
          <w:rFonts w:asciiTheme="minorHAnsi" w:hAnsiTheme="minorHAnsi"/>
          <w:sz w:val="22"/>
          <w:szCs w:val="22"/>
        </w:rPr>
        <w:t>.</w:t>
      </w:r>
    </w:p>
    <w:p w14:paraId="5B5E4CBE" w14:textId="020639DA" w:rsidR="00EA607E"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1-1.5 million people joined the various political associations. Most of these were bourgeois. </w:t>
      </w:r>
    </w:p>
    <w:p w14:paraId="0E99C04C" w14:textId="3F82CF3C" w:rsidR="00EA607E"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Democratic politics were defined in these revolutionary clubs. They were the fastest growing political milieu. In that context, democrats became increasingly self-confident.</w:t>
      </w:r>
    </w:p>
    <w:p w14:paraId="1077AD0C" w14:textId="0E3DE780" w:rsidR="00EA607E"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Arguably liberals used the term </w:t>
      </w:r>
      <w:r w:rsidR="00F61B55">
        <w:rPr>
          <w:rFonts w:asciiTheme="minorHAnsi" w:hAnsiTheme="minorHAnsi"/>
          <w:sz w:val="22"/>
          <w:szCs w:val="22"/>
        </w:rPr>
        <w:t xml:space="preserve">‘democratic’ </w:t>
      </w:r>
      <w:r>
        <w:rPr>
          <w:rFonts w:asciiTheme="minorHAnsi" w:hAnsiTheme="minorHAnsi"/>
          <w:sz w:val="22"/>
          <w:szCs w:val="22"/>
        </w:rPr>
        <w:t>most when they wanted to distance themselves from democrats. They feared that the popular movement would bring violence and extremism.</w:t>
      </w:r>
    </w:p>
    <w:p w14:paraId="69D4B85A" w14:textId="2383CE14" w:rsidR="00EA607E"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However, in practice the democratic movement was not defined by violence, but by its advocacy of popular sovereignty. The idea was that the constitutional process should be self-legitimating, deriving its authority directly from the people. Hecker wanted the </w:t>
      </w:r>
      <w:proofErr w:type="spellStart"/>
      <w:r w:rsidRPr="00F61B55">
        <w:rPr>
          <w:rFonts w:asciiTheme="minorHAnsi" w:hAnsiTheme="minorHAnsi"/>
          <w:i/>
          <w:iCs/>
          <w:sz w:val="22"/>
          <w:szCs w:val="22"/>
        </w:rPr>
        <w:t>Vorparl</w:t>
      </w:r>
      <w:r w:rsidR="00F61B55" w:rsidRPr="00F61B55">
        <w:rPr>
          <w:rFonts w:asciiTheme="minorHAnsi" w:hAnsiTheme="minorHAnsi"/>
          <w:i/>
          <w:iCs/>
          <w:sz w:val="22"/>
          <w:szCs w:val="22"/>
        </w:rPr>
        <w:t>a</w:t>
      </w:r>
      <w:r w:rsidRPr="00F61B55">
        <w:rPr>
          <w:rFonts w:asciiTheme="minorHAnsi" w:hAnsiTheme="minorHAnsi"/>
          <w:i/>
          <w:iCs/>
          <w:sz w:val="22"/>
          <w:szCs w:val="22"/>
        </w:rPr>
        <w:t>ment</w:t>
      </w:r>
      <w:proofErr w:type="spellEnd"/>
      <w:r w:rsidRPr="00F61B55">
        <w:rPr>
          <w:rFonts w:asciiTheme="minorHAnsi" w:hAnsiTheme="minorHAnsi"/>
          <w:i/>
          <w:iCs/>
          <w:sz w:val="22"/>
          <w:szCs w:val="22"/>
        </w:rPr>
        <w:t xml:space="preserve"> </w:t>
      </w:r>
      <w:r>
        <w:rPr>
          <w:rFonts w:asciiTheme="minorHAnsi" w:hAnsiTheme="minorHAnsi"/>
          <w:sz w:val="22"/>
          <w:szCs w:val="22"/>
        </w:rPr>
        <w:t>to set itself up as a constituent assembly. In a letter he read out to the assembly before he was prevented from taking his seat (because of his role in the first Baden rising) he said that use of weapons changed nothing.</w:t>
      </w:r>
    </w:p>
    <w:p w14:paraId="23954675" w14:textId="77777777" w:rsidR="00EA3190"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In practice, though liberals disliked Hecker’s fervour, they agreed. Von </w:t>
      </w:r>
      <w:proofErr w:type="spellStart"/>
      <w:r>
        <w:rPr>
          <w:rFonts w:asciiTheme="minorHAnsi" w:hAnsiTheme="minorHAnsi"/>
          <w:sz w:val="22"/>
          <w:szCs w:val="22"/>
        </w:rPr>
        <w:t>Gagern</w:t>
      </w:r>
      <w:proofErr w:type="spellEnd"/>
      <w:r>
        <w:rPr>
          <w:rFonts w:asciiTheme="minorHAnsi" w:hAnsiTheme="minorHAnsi"/>
          <w:sz w:val="22"/>
          <w:szCs w:val="22"/>
        </w:rPr>
        <w:t xml:space="preserve"> set up the provisional executive without external authorisation. </w:t>
      </w:r>
    </w:p>
    <w:p w14:paraId="348B6380" w14:textId="7278F578" w:rsidR="00EA607E" w:rsidRDefault="00EA607E" w:rsidP="006852A9">
      <w:pPr>
        <w:spacing w:after="100" w:afterAutospacing="1" w:line="254" w:lineRule="auto"/>
        <w:rPr>
          <w:rFonts w:asciiTheme="minorHAnsi" w:hAnsiTheme="minorHAnsi"/>
          <w:sz w:val="22"/>
          <w:szCs w:val="22"/>
        </w:rPr>
      </w:pPr>
      <w:r>
        <w:rPr>
          <w:rFonts w:asciiTheme="minorHAnsi" w:hAnsiTheme="minorHAnsi"/>
          <w:sz w:val="22"/>
          <w:szCs w:val="22"/>
        </w:rPr>
        <w:t>The constitutional process was a revolutionary process.</w:t>
      </w:r>
      <w:r w:rsidR="00EA3190">
        <w:rPr>
          <w:rFonts w:asciiTheme="minorHAnsi" w:hAnsiTheme="minorHAnsi"/>
          <w:sz w:val="22"/>
          <w:szCs w:val="22"/>
        </w:rPr>
        <w:t xml:space="preserve"> But it was also oriented towards producing a constitution. As they saw it, there was no formal constitution</w:t>
      </w:r>
      <w:r w:rsidR="00E237A9">
        <w:rPr>
          <w:rFonts w:asciiTheme="minorHAnsi" w:hAnsiTheme="minorHAnsi"/>
          <w:sz w:val="22"/>
          <w:szCs w:val="22"/>
        </w:rPr>
        <w:t>, just a system</w:t>
      </w:r>
      <w:r w:rsidR="0058140E">
        <w:rPr>
          <w:rFonts w:asciiTheme="minorHAnsi" w:hAnsiTheme="minorHAnsi"/>
          <w:sz w:val="22"/>
          <w:szCs w:val="22"/>
        </w:rPr>
        <w:t xml:space="preserve"> of treaties</w:t>
      </w:r>
      <w:r w:rsidR="00EA3190">
        <w:rPr>
          <w:rFonts w:asciiTheme="minorHAnsi" w:hAnsiTheme="minorHAnsi"/>
          <w:sz w:val="22"/>
          <w:szCs w:val="22"/>
        </w:rPr>
        <w:t xml:space="preserve">. They </w:t>
      </w:r>
      <w:r w:rsidR="0058140E">
        <w:rPr>
          <w:rFonts w:asciiTheme="minorHAnsi" w:hAnsiTheme="minorHAnsi"/>
          <w:sz w:val="22"/>
          <w:szCs w:val="22"/>
        </w:rPr>
        <w:t xml:space="preserve">thought that a </w:t>
      </w:r>
      <w:proofErr w:type="spellStart"/>
      <w:r w:rsidR="0058140E">
        <w:rPr>
          <w:rFonts w:asciiTheme="minorHAnsi" w:hAnsiTheme="minorHAnsi"/>
          <w:sz w:val="22"/>
          <w:szCs w:val="22"/>
        </w:rPr>
        <w:t>Reichsverfassung</w:t>
      </w:r>
      <w:proofErr w:type="spellEnd"/>
      <w:r w:rsidR="0058140E">
        <w:rPr>
          <w:rFonts w:asciiTheme="minorHAnsi" w:hAnsiTheme="minorHAnsi"/>
          <w:sz w:val="22"/>
          <w:szCs w:val="22"/>
        </w:rPr>
        <w:t xml:space="preserve"> could fill the </w:t>
      </w:r>
      <w:proofErr w:type="gramStart"/>
      <w:r w:rsidR="0058140E">
        <w:rPr>
          <w:rFonts w:asciiTheme="minorHAnsi" w:hAnsiTheme="minorHAnsi"/>
          <w:sz w:val="22"/>
          <w:szCs w:val="22"/>
        </w:rPr>
        <w:t>gap, and</w:t>
      </w:r>
      <w:proofErr w:type="gramEnd"/>
      <w:r w:rsidR="0058140E">
        <w:rPr>
          <w:rFonts w:asciiTheme="minorHAnsi" w:hAnsiTheme="minorHAnsi"/>
          <w:sz w:val="22"/>
          <w:szCs w:val="22"/>
        </w:rPr>
        <w:t xml:space="preserve"> provide a basis on which they could defend themselves against princely armies.</w:t>
      </w:r>
    </w:p>
    <w:p w14:paraId="06FDF611" w14:textId="71829D36" w:rsidR="0058140E" w:rsidRDefault="0058140E" w:rsidP="006852A9">
      <w:pPr>
        <w:spacing w:after="100" w:afterAutospacing="1" w:line="254" w:lineRule="auto"/>
        <w:rPr>
          <w:rFonts w:asciiTheme="minorHAnsi" w:hAnsiTheme="minorHAnsi"/>
          <w:sz w:val="22"/>
          <w:szCs w:val="22"/>
        </w:rPr>
      </w:pPr>
      <w:r>
        <w:rPr>
          <w:rFonts w:asciiTheme="minorHAnsi" w:hAnsiTheme="minorHAnsi"/>
          <w:sz w:val="22"/>
          <w:szCs w:val="22"/>
        </w:rPr>
        <w:t>They took nationality to be a fact, a basis on which other things could be done.</w:t>
      </w:r>
    </w:p>
    <w:p w14:paraId="29F6EDC7" w14:textId="32F6B1D9" w:rsidR="00C10744" w:rsidRDefault="0058140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Some liberals questioned whether democrats attached enough importance to nationalism. </w:t>
      </w:r>
      <w:r w:rsidR="00C10744">
        <w:rPr>
          <w:rFonts w:asciiTheme="minorHAnsi" w:hAnsiTheme="minorHAnsi"/>
          <w:sz w:val="22"/>
          <w:szCs w:val="22"/>
        </w:rPr>
        <w:t xml:space="preserve">For </w:t>
      </w:r>
      <w:proofErr w:type="spellStart"/>
      <w:r>
        <w:rPr>
          <w:rFonts w:asciiTheme="minorHAnsi" w:hAnsiTheme="minorHAnsi"/>
          <w:sz w:val="22"/>
          <w:szCs w:val="22"/>
        </w:rPr>
        <w:t>Droysen</w:t>
      </w:r>
      <w:proofErr w:type="spellEnd"/>
      <w:r w:rsidR="00C10744">
        <w:rPr>
          <w:rFonts w:asciiTheme="minorHAnsi" w:hAnsiTheme="minorHAnsi"/>
          <w:sz w:val="22"/>
          <w:szCs w:val="22"/>
        </w:rPr>
        <w:t xml:space="preserve">, the revolution had removed only the old forms of government in Germany, and ‘not at the hands of foreigners’, but through the ‘primordial spirit’ of a united German </w:t>
      </w:r>
      <w:r w:rsidR="00C10744" w:rsidRPr="00C10744">
        <w:rPr>
          <w:rFonts w:asciiTheme="minorHAnsi" w:hAnsiTheme="minorHAnsi"/>
          <w:i/>
          <w:iCs/>
          <w:sz w:val="22"/>
          <w:szCs w:val="22"/>
        </w:rPr>
        <w:t>Volk</w:t>
      </w:r>
      <w:r w:rsidR="00C10744">
        <w:rPr>
          <w:rFonts w:asciiTheme="minorHAnsi" w:hAnsiTheme="minorHAnsi"/>
          <w:sz w:val="22"/>
          <w:szCs w:val="22"/>
        </w:rPr>
        <w:t>. It did not endanger the existence of a German fatherland.</w:t>
      </w:r>
      <w:r>
        <w:rPr>
          <w:rFonts w:asciiTheme="minorHAnsi" w:hAnsiTheme="minorHAnsi"/>
          <w:sz w:val="22"/>
          <w:szCs w:val="22"/>
        </w:rPr>
        <w:t xml:space="preserve"> </w:t>
      </w:r>
    </w:p>
    <w:p w14:paraId="1C0425DE" w14:textId="3EBCB7E7" w:rsidR="00C10744" w:rsidRDefault="0058140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Pfizer in the </w:t>
      </w:r>
      <w:proofErr w:type="spellStart"/>
      <w:r>
        <w:rPr>
          <w:rFonts w:asciiTheme="minorHAnsi" w:hAnsiTheme="minorHAnsi"/>
          <w:i/>
          <w:iCs/>
          <w:sz w:val="22"/>
          <w:szCs w:val="22"/>
        </w:rPr>
        <w:t>Staatslexi</w:t>
      </w:r>
      <w:r w:rsidR="00C10744">
        <w:rPr>
          <w:rFonts w:asciiTheme="minorHAnsi" w:hAnsiTheme="minorHAnsi"/>
          <w:i/>
          <w:iCs/>
          <w:sz w:val="22"/>
          <w:szCs w:val="22"/>
        </w:rPr>
        <w:t>k</w:t>
      </w:r>
      <w:r>
        <w:rPr>
          <w:rFonts w:asciiTheme="minorHAnsi" w:hAnsiTheme="minorHAnsi"/>
          <w:i/>
          <w:iCs/>
          <w:sz w:val="22"/>
          <w:szCs w:val="22"/>
        </w:rPr>
        <w:t>on</w:t>
      </w:r>
      <w:proofErr w:type="spellEnd"/>
      <w:r>
        <w:rPr>
          <w:rFonts w:asciiTheme="minorHAnsi" w:hAnsiTheme="minorHAnsi"/>
          <w:i/>
          <w:iCs/>
          <w:sz w:val="22"/>
          <w:szCs w:val="22"/>
        </w:rPr>
        <w:t xml:space="preserve">, </w:t>
      </w:r>
      <w:r>
        <w:rPr>
          <w:rFonts w:asciiTheme="minorHAnsi" w:hAnsiTheme="minorHAnsi"/>
          <w:sz w:val="22"/>
          <w:szCs w:val="22"/>
        </w:rPr>
        <w:t>in his article on</w:t>
      </w:r>
      <w:r w:rsidR="00C10744">
        <w:rPr>
          <w:rFonts w:asciiTheme="minorHAnsi" w:hAnsiTheme="minorHAnsi"/>
          <w:sz w:val="22"/>
          <w:szCs w:val="22"/>
        </w:rPr>
        <w:t xml:space="preserve"> liberalism, </w:t>
      </w:r>
      <w:r>
        <w:rPr>
          <w:rFonts w:asciiTheme="minorHAnsi" w:hAnsiTheme="minorHAnsi"/>
          <w:sz w:val="22"/>
          <w:szCs w:val="22"/>
        </w:rPr>
        <w:t>said that the nation state would redeem freedom and safeguard politics</w:t>
      </w:r>
      <w:r w:rsidR="00CD5C3E">
        <w:rPr>
          <w:rFonts w:asciiTheme="minorHAnsi" w:hAnsiTheme="minorHAnsi"/>
          <w:sz w:val="22"/>
          <w:szCs w:val="22"/>
        </w:rPr>
        <w:t>.</w:t>
      </w:r>
      <w:r w:rsidR="00C10744">
        <w:rPr>
          <w:rFonts w:asciiTheme="minorHAnsi" w:hAnsiTheme="minorHAnsi"/>
          <w:sz w:val="22"/>
          <w:szCs w:val="22"/>
        </w:rPr>
        <w:t xml:space="preserve"> Virtually no one in liberal circles believed at the start of the revolution that national unity and freedom, properly conceived, stood in tension with one another. </w:t>
      </w:r>
    </w:p>
    <w:p w14:paraId="1D431E7B" w14:textId="2D80788A" w:rsidR="00C10744" w:rsidRDefault="00C10744" w:rsidP="006852A9">
      <w:pPr>
        <w:spacing w:after="100" w:afterAutospacing="1" w:line="254" w:lineRule="auto"/>
        <w:rPr>
          <w:rFonts w:asciiTheme="minorHAnsi" w:hAnsiTheme="minorHAnsi"/>
          <w:sz w:val="22"/>
          <w:szCs w:val="22"/>
        </w:rPr>
      </w:pPr>
      <w:r>
        <w:rPr>
          <w:rFonts w:asciiTheme="minorHAnsi" w:hAnsiTheme="minorHAnsi"/>
          <w:sz w:val="22"/>
          <w:szCs w:val="22"/>
        </w:rPr>
        <w:t>Over time, however, it seemed that democrats had come to favour liberty at the expense of the nation, claimed Heinrich Laube in 1849 in his history of the ‘first German parliament’.</w:t>
      </w:r>
    </w:p>
    <w:p w14:paraId="0D93C42C" w14:textId="24ACB3BB" w:rsidR="002B5CC9" w:rsidRDefault="002B5CC9" w:rsidP="006852A9">
      <w:pPr>
        <w:spacing w:after="100" w:afterAutospacing="1" w:line="254" w:lineRule="auto"/>
        <w:rPr>
          <w:rFonts w:asciiTheme="minorHAnsi" w:hAnsiTheme="minorHAnsi"/>
          <w:sz w:val="22"/>
          <w:szCs w:val="22"/>
        </w:rPr>
      </w:pPr>
      <w:r>
        <w:rPr>
          <w:rFonts w:asciiTheme="minorHAnsi" w:hAnsiTheme="minorHAnsi"/>
          <w:sz w:val="22"/>
          <w:szCs w:val="22"/>
        </w:rPr>
        <w:lastRenderedPageBreak/>
        <w:t>Democrats were less willing to forfeit the national idea than their critics claimed. For Schulze-Delitzsch, the call for German unity was the ‘first and leading idea’ of the revolution, to which democrats should return.</w:t>
      </w:r>
    </w:p>
    <w:p w14:paraId="1A348F0D" w14:textId="77777777" w:rsidR="002B5CC9" w:rsidRDefault="002B5CC9" w:rsidP="006852A9">
      <w:pPr>
        <w:spacing w:after="100" w:afterAutospacing="1" w:line="254" w:lineRule="auto"/>
        <w:rPr>
          <w:rFonts w:asciiTheme="minorHAnsi" w:hAnsiTheme="minorHAnsi"/>
          <w:sz w:val="22"/>
          <w:szCs w:val="22"/>
        </w:rPr>
      </w:pPr>
      <w:r>
        <w:rPr>
          <w:rFonts w:asciiTheme="minorHAnsi" w:hAnsiTheme="minorHAnsi"/>
          <w:sz w:val="22"/>
          <w:szCs w:val="22"/>
        </w:rPr>
        <w:t>Jacoby was not alone in pointing out that unity and freedom were connected historically, since weak and divided German states, under a system of external relations and internal repression (from the Treaty of Westphalia to the order established by the Congress of Vienna), had been unable to foster and defend constitutional liberties.</w:t>
      </w:r>
    </w:p>
    <w:p w14:paraId="2538E2D4" w14:textId="6FCD4D5F" w:rsidR="00031171" w:rsidRDefault="002B5CC9" w:rsidP="002B5CC9">
      <w:pPr>
        <w:spacing w:after="100" w:afterAutospacing="1" w:line="254" w:lineRule="auto"/>
        <w:rPr>
          <w:rFonts w:asciiTheme="minorHAnsi" w:hAnsiTheme="minorHAnsi"/>
          <w:sz w:val="22"/>
          <w:szCs w:val="22"/>
        </w:rPr>
      </w:pPr>
      <w:r>
        <w:rPr>
          <w:rFonts w:asciiTheme="minorHAnsi" w:hAnsiTheme="minorHAnsi"/>
          <w:sz w:val="22"/>
          <w:szCs w:val="22"/>
        </w:rPr>
        <w:t xml:space="preserve">For the generation growing up with the Congress of Vienna, the name ‘German Confederation’ – and divided territories and states of which it was composed – was a byword for ‘all political </w:t>
      </w:r>
    </w:p>
    <w:p w14:paraId="006E663C" w14:textId="077EA35A" w:rsidR="00031171" w:rsidRDefault="00031171" w:rsidP="006852A9">
      <w:pPr>
        <w:spacing w:after="100" w:afterAutospacing="1" w:line="254" w:lineRule="auto"/>
        <w:rPr>
          <w:rFonts w:asciiTheme="minorHAnsi" w:hAnsiTheme="minorHAnsi"/>
          <w:sz w:val="22"/>
          <w:szCs w:val="22"/>
        </w:rPr>
      </w:pPr>
      <w:r>
        <w:rPr>
          <w:rFonts w:asciiTheme="minorHAnsi" w:hAnsiTheme="minorHAnsi"/>
          <w:sz w:val="22"/>
          <w:szCs w:val="22"/>
        </w:rPr>
        <w:t>For the liberals, unity and freedom were interlinked causes. They were also linked historically. The political weakness of Germany made it hard to defend German liberty. Jacoby said that only unity could bring salvation from shame and weakness.</w:t>
      </w:r>
    </w:p>
    <w:p w14:paraId="0913A374" w14:textId="5869BAA4" w:rsidR="00031171" w:rsidRDefault="002B5CC9"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Although </w:t>
      </w:r>
      <w:r w:rsidR="00031171">
        <w:rPr>
          <w:rFonts w:asciiTheme="minorHAnsi" w:hAnsiTheme="minorHAnsi"/>
          <w:sz w:val="22"/>
          <w:szCs w:val="22"/>
        </w:rPr>
        <w:t xml:space="preserve">Ruge </w:t>
      </w:r>
      <w:r w:rsidR="00031171">
        <w:rPr>
          <w:rFonts w:asciiTheme="minorHAnsi" w:hAnsiTheme="minorHAnsi"/>
          <w:i/>
          <w:iCs/>
          <w:sz w:val="22"/>
          <w:szCs w:val="22"/>
        </w:rPr>
        <w:t xml:space="preserve">Der </w:t>
      </w:r>
      <w:proofErr w:type="spellStart"/>
      <w:r w:rsidR="00031171">
        <w:rPr>
          <w:rFonts w:asciiTheme="minorHAnsi" w:hAnsiTheme="minorHAnsi"/>
          <w:i/>
          <w:iCs/>
          <w:sz w:val="22"/>
          <w:szCs w:val="22"/>
        </w:rPr>
        <w:t>Patriotismus</w:t>
      </w:r>
      <w:proofErr w:type="spellEnd"/>
      <w:r w:rsidR="00CD5C3E">
        <w:rPr>
          <w:rFonts w:asciiTheme="minorHAnsi" w:hAnsiTheme="minorHAnsi"/>
          <w:i/>
          <w:iCs/>
          <w:sz w:val="22"/>
          <w:szCs w:val="22"/>
        </w:rPr>
        <w:t xml:space="preserve"> </w:t>
      </w:r>
      <w:r>
        <w:rPr>
          <w:rFonts w:asciiTheme="minorHAnsi" w:hAnsiTheme="minorHAnsi"/>
          <w:sz w:val="22"/>
          <w:szCs w:val="22"/>
        </w:rPr>
        <w:t xml:space="preserve">(1847) </w:t>
      </w:r>
      <w:r w:rsidR="00CD5C3E">
        <w:rPr>
          <w:rFonts w:asciiTheme="minorHAnsi" w:hAnsiTheme="minorHAnsi"/>
          <w:sz w:val="22"/>
          <w:szCs w:val="22"/>
        </w:rPr>
        <w:t>said freedom was not national</w:t>
      </w:r>
      <w:r>
        <w:rPr>
          <w:rFonts w:asciiTheme="minorHAnsi" w:hAnsiTheme="minorHAnsi"/>
          <w:sz w:val="22"/>
          <w:szCs w:val="22"/>
        </w:rPr>
        <w:t>, since n</w:t>
      </w:r>
      <w:r w:rsidR="00CD5C3E">
        <w:rPr>
          <w:rFonts w:asciiTheme="minorHAnsi" w:hAnsiTheme="minorHAnsi"/>
          <w:sz w:val="22"/>
          <w:szCs w:val="22"/>
        </w:rPr>
        <w:t>ationality implied particularity</w:t>
      </w:r>
      <w:r>
        <w:rPr>
          <w:rFonts w:asciiTheme="minorHAnsi" w:hAnsiTheme="minorHAnsi"/>
          <w:sz w:val="22"/>
          <w:szCs w:val="22"/>
        </w:rPr>
        <w:t>, he n</w:t>
      </w:r>
      <w:r w:rsidR="00CD5C3E">
        <w:rPr>
          <w:rFonts w:asciiTheme="minorHAnsi" w:hAnsiTheme="minorHAnsi"/>
          <w:sz w:val="22"/>
          <w:szCs w:val="22"/>
        </w:rPr>
        <w:t>onetheless</w:t>
      </w:r>
      <w:r>
        <w:rPr>
          <w:rFonts w:asciiTheme="minorHAnsi" w:hAnsiTheme="minorHAnsi"/>
          <w:sz w:val="22"/>
          <w:szCs w:val="22"/>
        </w:rPr>
        <w:t xml:space="preserve"> </w:t>
      </w:r>
      <w:r w:rsidR="00CD5C3E">
        <w:rPr>
          <w:rFonts w:asciiTheme="minorHAnsi" w:hAnsiTheme="minorHAnsi"/>
          <w:sz w:val="22"/>
          <w:szCs w:val="22"/>
        </w:rPr>
        <w:t>continued to combine the two</w:t>
      </w:r>
      <w:r>
        <w:rPr>
          <w:rFonts w:asciiTheme="minorHAnsi" w:hAnsiTheme="minorHAnsi"/>
          <w:sz w:val="22"/>
          <w:szCs w:val="22"/>
        </w:rPr>
        <w:t xml:space="preserve"> in 1848, arguing that </w:t>
      </w:r>
      <w:r w:rsidR="001269BD">
        <w:rPr>
          <w:rFonts w:asciiTheme="minorHAnsi" w:hAnsiTheme="minorHAnsi"/>
          <w:sz w:val="22"/>
          <w:szCs w:val="22"/>
        </w:rPr>
        <w:t>freedom would remove mysticism and feelings of superiority which were commonly attached to the idea of a nation</w:t>
      </w:r>
      <w:r w:rsidR="00CD5C3E">
        <w:rPr>
          <w:rFonts w:asciiTheme="minorHAnsi" w:hAnsiTheme="minorHAnsi"/>
          <w:sz w:val="22"/>
          <w:szCs w:val="22"/>
        </w:rPr>
        <w:t>.</w:t>
      </w:r>
    </w:p>
    <w:p w14:paraId="2ED5ACD9" w14:textId="0C49062A" w:rsidR="00CD5C3E" w:rsidRDefault="00CD5C3E"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The liberal compromise between unity and freedom was </w:t>
      </w:r>
      <w:r w:rsidR="001269BD">
        <w:rPr>
          <w:rFonts w:asciiTheme="minorHAnsi" w:hAnsiTheme="minorHAnsi"/>
          <w:sz w:val="22"/>
          <w:szCs w:val="22"/>
        </w:rPr>
        <w:t>federal: a</w:t>
      </w:r>
      <w:r>
        <w:rPr>
          <w:rFonts w:asciiTheme="minorHAnsi" w:hAnsiTheme="minorHAnsi"/>
          <w:sz w:val="22"/>
          <w:szCs w:val="22"/>
        </w:rPr>
        <w:t xml:space="preserve"> Bundestaat – a federal body with a stronger centre than the existing Staatenbund</w:t>
      </w:r>
      <w:r w:rsidR="001269BD">
        <w:rPr>
          <w:rFonts w:asciiTheme="minorHAnsi" w:hAnsiTheme="minorHAnsi"/>
          <w:sz w:val="22"/>
          <w:szCs w:val="22"/>
        </w:rPr>
        <w:t xml:space="preserve"> – seemed to allow local traditions to persist and, more importantly in 1848-9, to tie states’ armies to the Frankfurt Parliament and the Reich government</w:t>
      </w:r>
      <w:r>
        <w:rPr>
          <w:rFonts w:asciiTheme="minorHAnsi" w:hAnsiTheme="minorHAnsi"/>
          <w:sz w:val="22"/>
          <w:szCs w:val="22"/>
        </w:rPr>
        <w:t>.</w:t>
      </w:r>
    </w:p>
    <w:p w14:paraId="7FD5815B" w14:textId="78605B73" w:rsidR="00CD5C3E" w:rsidRDefault="00CD5C3E" w:rsidP="006852A9">
      <w:pPr>
        <w:spacing w:after="100" w:afterAutospacing="1" w:line="254" w:lineRule="auto"/>
        <w:rPr>
          <w:rFonts w:asciiTheme="minorHAnsi" w:hAnsiTheme="minorHAnsi"/>
          <w:sz w:val="22"/>
          <w:szCs w:val="22"/>
        </w:rPr>
      </w:pPr>
      <w:r>
        <w:rPr>
          <w:rFonts w:asciiTheme="minorHAnsi" w:hAnsiTheme="minorHAnsi"/>
          <w:sz w:val="22"/>
          <w:szCs w:val="22"/>
        </w:rPr>
        <w:t>For leading radicals, defence of states’ rights was not a priority. They said one should be open-minded about this. Some radicals barely commented on the federal principle.</w:t>
      </w:r>
      <w:r w:rsidR="00E4315B">
        <w:rPr>
          <w:rFonts w:asciiTheme="minorHAnsi" w:hAnsiTheme="minorHAnsi"/>
          <w:sz w:val="22"/>
          <w:szCs w:val="22"/>
        </w:rPr>
        <w:t xml:space="preserve"> Some radicals barely committed to the federal principle. Bamberger favoured a </w:t>
      </w:r>
      <w:proofErr w:type="gramStart"/>
      <w:r w:rsidR="00E4315B">
        <w:rPr>
          <w:rFonts w:asciiTheme="minorHAnsi" w:hAnsiTheme="minorHAnsi"/>
          <w:sz w:val="22"/>
          <w:szCs w:val="22"/>
        </w:rPr>
        <w:t>republic, but</w:t>
      </w:r>
      <w:proofErr w:type="gramEnd"/>
      <w:r w:rsidR="00E4315B">
        <w:rPr>
          <w:rFonts w:asciiTheme="minorHAnsi" w:hAnsiTheme="minorHAnsi"/>
          <w:sz w:val="22"/>
          <w:szCs w:val="22"/>
        </w:rPr>
        <w:t xml:space="preserve"> thought national unity the first priority.</w:t>
      </w:r>
    </w:p>
    <w:p w14:paraId="1320E5BA" w14:textId="77777777" w:rsidR="001269BD" w:rsidRDefault="00E4315B"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Later, radicals were desperate to get the </w:t>
      </w:r>
      <w:proofErr w:type="spellStart"/>
      <w:r>
        <w:rPr>
          <w:rFonts w:asciiTheme="minorHAnsi" w:hAnsiTheme="minorHAnsi"/>
          <w:sz w:val="22"/>
          <w:szCs w:val="22"/>
        </w:rPr>
        <w:t>Reichsverfassung</w:t>
      </w:r>
      <w:proofErr w:type="spellEnd"/>
      <w:r>
        <w:rPr>
          <w:rFonts w:asciiTheme="minorHAnsi" w:hAnsiTheme="minorHAnsi"/>
          <w:sz w:val="22"/>
          <w:szCs w:val="22"/>
        </w:rPr>
        <w:t xml:space="preserve"> </w:t>
      </w:r>
      <w:proofErr w:type="gramStart"/>
      <w:r>
        <w:rPr>
          <w:rFonts w:asciiTheme="minorHAnsi" w:hAnsiTheme="minorHAnsi"/>
          <w:sz w:val="22"/>
          <w:szCs w:val="22"/>
        </w:rPr>
        <w:t>approved, and</w:t>
      </w:r>
      <w:proofErr w:type="gramEnd"/>
      <w:r>
        <w:rPr>
          <w:rFonts w:asciiTheme="minorHAnsi" w:hAnsiTheme="minorHAnsi"/>
          <w:sz w:val="22"/>
          <w:szCs w:val="22"/>
        </w:rPr>
        <w:t xml:space="preserve"> were prepared to use the rhetoric of federalism to help with that, though their politics continued to be in tension with it. </w:t>
      </w:r>
    </w:p>
    <w:p w14:paraId="519BE018" w14:textId="48220C0A" w:rsidR="00E4315B" w:rsidRDefault="00E4315B" w:rsidP="006852A9">
      <w:pPr>
        <w:spacing w:after="100" w:afterAutospacing="1" w:line="254" w:lineRule="auto"/>
        <w:rPr>
          <w:rFonts w:asciiTheme="minorHAnsi" w:hAnsiTheme="minorHAnsi"/>
          <w:sz w:val="22"/>
          <w:szCs w:val="22"/>
        </w:rPr>
      </w:pPr>
      <w:r>
        <w:rPr>
          <w:rFonts w:asciiTheme="minorHAnsi" w:hAnsiTheme="minorHAnsi"/>
          <w:sz w:val="22"/>
          <w:szCs w:val="22"/>
        </w:rPr>
        <w:t>During discussion in the executive committee</w:t>
      </w:r>
      <w:r w:rsidR="001269BD">
        <w:rPr>
          <w:rFonts w:asciiTheme="minorHAnsi" w:hAnsiTheme="minorHAnsi"/>
          <w:sz w:val="22"/>
          <w:szCs w:val="22"/>
        </w:rPr>
        <w:t xml:space="preserve"> (discussing the establishment of a </w:t>
      </w:r>
      <w:proofErr w:type="spellStart"/>
      <w:r w:rsidR="001269BD">
        <w:rPr>
          <w:rFonts w:asciiTheme="minorHAnsi" w:hAnsiTheme="minorHAnsi"/>
          <w:sz w:val="22"/>
          <w:szCs w:val="22"/>
        </w:rPr>
        <w:t>Reichsverweser</w:t>
      </w:r>
      <w:proofErr w:type="spellEnd"/>
      <w:r w:rsidR="001269BD">
        <w:rPr>
          <w:rFonts w:asciiTheme="minorHAnsi" w:hAnsiTheme="minorHAnsi"/>
          <w:sz w:val="22"/>
          <w:szCs w:val="22"/>
        </w:rPr>
        <w:t>)</w:t>
      </w:r>
      <w:r>
        <w:rPr>
          <w:rFonts w:asciiTheme="minorHAnsi" w:hAnsiTheme="minorHAnsi"/>
          <w:sz w:val="22"/>
          <w:szCs w:val="22"/>
        </w:rPr>
        <w:t xml:space="preserve">, Blum and </w:t>
      </w:r>
      <w:proofErr w:type="spellStart"/>
      <w:r>
        <w:rPr>
          <w:rFonts w:asciiTheme="minorHAnsi" w:hAnsiTheme="minorHAnsi"/>
          <w:sz w:val="22"/>
          <w:szCs w:val="22"/>
        </w:rPr>
        <w:t>Tr</w:t>
      </w:r>
      <w:r w:rsidR="001269BD">
        <w:rPr>
          <w:rFonts w:asciiTheme="minorHAnsi" w:hAnsiTheme="minorHAnsi"/>
          <w:sz w:val="22"/>
          <w:szCs w:val="22"/>
        </w:rPr>
        <w:t>ützschler</w:t>
      </w:r>
      <w:proofErr w:type="spellEnd"/>
      <w:r>
        <w:rPr>
          <w:rFonts w:asciiTheme="minorHAnsi" w:hAnsiTheme="minorHAnsi"/>
          <w:sz w:val="22"/>
          <w:szCs w:val="22"/>
        </w:rPr>
        <w:t xml:space="preserve"> </w:t>
      </w:r>
      <w:r w:rsidR="001269BD">
        <w:rPr>
          <w:rFonts w:asciiTheme="minorHAnsi" w:hAnsiTheme="minorHAnsi"/>
          <w:sz w:val="22"/>
          <w:szCs w:val="22"/>
        </w:rPr>
        <w:t>had refused to compromise</w:t>
      </w:r>
      <w:r w:rsidR="0036709C">
        <w:rPr>
          <w:rFonts w:asciiTheme="minorHAnsi" w:hAnsiTheme="minorHAnsi"/>
          <w:sz w:val="22"/>
          <w:szCs w:val="22"/>
        </w:rPr>
        <w:t xml:space="preserve">, putting forward the idea of an executive committee, headed by an elected representative and voted for by the National Assembly, rather than the committee’s recommendation of an interim </w:t>
      </w:r>
      <w:proofErr w:type="spellStart"/>
      <w:r w:rsidR="0036709C">
        <w:rPr>
          <w:rFonts w:asciiTheme="minorHAnsi" w:hAnsiTheme="minorHAnsi"/>
          <w:sz w:val="22"/>
          <w:szCs w:val="22"/>
        </w:rPr>
        <w:t>Reichsverweser</w:t>
      </w:r>
      <w:proofErr w:type="spellEnd"/>
      <w:r w:rsidR="0036709C">
        <w:rPr>
          <w:rFonts w:asciiTheme="minorHAnsi" w:hAnsiTheme="minorHAnsi"/>
          <w:sz w:val="22"/>
          <w:szCs w:val="22"/>
        </w:rPr>
        <w:t xml:space="preserve"> and the Bundestag acting </w:t>
      </w:r>
      <w:proofErr w:type="gramStart"/>
      <w:r w:rsidR="0036709C">
        <w:rPr>
          <w:rFonts w:asciiTheme="minorHAnsi" w:hAnsiTheme="minorHAnsi"/>
          <w:sz w:val="22"/>
          <w:szCs w:val="22"/>
        </w:rPr>
        <w:t>as  form</w:t>
      </w:r>
      <w:proofErr w:type="gramEnd"/>
      <w:r w:rsidR="0036709C">
        <w:rPr>
          <w:rFonts w:asciiTheme="minorHAnsi" w:hAnsiTheme="minorHAnsi"/>
          <w:sz w:val="22"/>
          <w:szCs w:val="22"/>
        </w:rPr>
        <w:t xml:space="preserve"> of </w:t>
      </w:r>
      <w:proofErr w:type="spellStart"/>
      <w:r w:rsidR="0036709C">
        <w:rPr>
          <w:rFonts w:asciiTheme="minorHAnsi" w:hAnsiTheme="minorHAnsi"/>
          <w:sz w:val="22"/>
          <w:szCs w:val="22"/>
        </w:rPr>
        <w:t>Staatsrat</w:t>
      </w:r>
      <w:proofErr w:type="spellEnd"/>
      <w:r w:rsidR="0036709C">
        <w:rPr>
          <w:rFonts w:asciiTheme="minorHAnsi" w:hAnsiTheme="minorHAnsi"/>
          <w:sz w:val="22"/>
          <w:szCs w:val="22"/>
        </w:rPr>
        <w:t xml:space="preserve">. </w:t>
      </w:r>
      <w:r>
        <w:rPr>
          <w:rFonts w:asciiTheme="minorHAnsi" w:hAnsiTheme="minorHAnsi"/>
          <w:sz w:val="22"/>
          <w:szCs w:val="22"/>
        </w:rPr>
        <w:t xml:space="preserve">The left </w:t>
      </w:r>
      <w:proofErr w:type="gramStart"/>
      <w:r>
        <w:rPr>
          <w:rFonts w:asciiTheme="minorHAnsi" w:hAnsiTheme="minorHAnsi"/>
          <w:sz w:val="22"/>
          <w:szCs w:val="22"/>
        </w:rPr>
        <w:t>were</w:t>
      </w:r>
      <w:proofErr w:type="gramEnd"/>
      <w:r>
        <w:rPr>
          <w:rFonts w:asciiTheme="minorHAnsi" w:hAnsiTheme="minorHAnsi"/>
          <w:sz w:val="22"/>
          <w:szCs w:val="22"/>
        </w:rPr>
        <w:t xml:space="preserve"> accused by the centre right of aiming at parliamentary absolutism</w:t>
      </w:r>
      <w:r w:rsidR="00D95056">
        <w:rPr>
          <w:rFonts w:asciiTheme="minorHAnsi" w:hAnsiTheme="minorHAnsi"/>
          <w:sz w:val="22"/>
          <w:szCs w:val="22"/>
        </w:rPr>
        <w:t>, but some democrats continued to favour an accommodation with individual German states</w:t>
      </w:r>
      <w:r>
        <w:rPr>
          <w:rFonts w:asciiTheme="minorHAnsi" w:hAnsiTheme="minorHAnsi"/>
          <w:sz w:val="22"/>
          <w:szCs w:val="22"/>
        </w:rPr>
        <w:t>.</w:t>
      </w:r>
    </w:p>
    <w:p w14:paraId="3EAC2C6D" w14:textId="74122E62" w:rsidR="00E4315B" w:rsidRDefault="00E4315B" w:rsidP="006852A9">
      <w:pPr>
        <w:spacing w:after="100" w:afterAutospacing="1" w:line="254" w:lineRule="auto"/>
        <w:rPr>
          <w:rFonts w:asciiTheme="minorHAnsi" w:hAnsiTheme="minorHAnsi"/>
          <w:sz w:val="22"/>
          <w:szCs w:val="22"/>
        </w:rPr>
      </w:pPr>
      <w:proofErr w:type="spellStart"/>
      <w:r>
        <w:rPr>
          <w:rFonts w:asciiTheme="minorHAnsi" w:hAnsiTheme="minorHAnsi"/>
          <w:sz w:val="22"/>
          <w:szCs w:val="22"/>
        </w:rPr>
        <w:t>Riesser</w:t>
      </w:r>
      <w:proofErr w:type="spellEnd"/>
      <w:r>
        <w:rPr>
          <w:rFonts w:asciiTheme="minorHAnsi" w:hAnsiTheme="minorHAnsi"/>
          <w:sz w:val="22"/>
          <w:szCs w:val="22"/>
        </w:rPr>
        <w:t xml:space="preserve"> (Hamburg) was increasingly obsessed with the need to integrate Austria. He thought that would make it easier to absorb Prussia</w:t>
      </w:r>
      <w:r w:rsidR="00757882">
        <w:rPr>
          <w:rFonts w:asciiTheme="minorHAnsi" w:hAnsiTheme="minorHAnsi"/>
          <w:sz w:val="22"/>
          <w:szCs w:val="22"/>
        </w:rPr>
        <w:t xml:space="preserve"> (</w:t>
      </w:r>
      <w:proofErr w:type="spellStart"/>
      <w:r w:rsidR="00757882">
        <w:rPr>
          <w:rFonts w:asciiTheme="minorHAnsi" w:hAnsiTheme="minorHAnsi"/>
          <w:sz w:val="22"/>
          <w:szCs w:val="22"/>
        </w:rPr>
        <w:t>Raveaux</w:t>
      </w:r>
      <w:proofErr w:type="spellEnd"/>
      <w:r w:rsidR="00757882">
        <w:rPr>
          <w:rFonts w:asciiTheme="minorHAnsi" w:hAnsiTheme="minorHAnsi"/>
          <w:sz w:val="22"/>
          <w:szCs w:val="22"/>
        </w:rPr>
        <w:t xml:space="preserve"> agreed with that</w:t>
      </w:r>
      <w:proofErr w:type="gramStart"/>
      <w:r w:rsidR="00757882">
        <w:rPr>
          <w:rFonts w:asciiTheme="minorHAnsi" w:hAnsiTheme="minorHAnsi"/>
          <w:sz w:val="22"/>
          <w:szCs w:val="22"/>
        </w:rPr>
        <w:t xml:space="preserve">) </w:t>
      </w:r>
      <w:r>
        <w:rPr>
          <w:rFonts w:asciiTheme="minorHAnsi" w:hAnsiTheme="minorHAnsi"/>
          <w:sz w:val="22"/>
          <w:szCs w:val="22"/>
        </w:rPr>
        <w:t>,</w:t>
      </w:r>
      <w:proofErr w:type="gramEnd"/>
      <w:r>
        <w:rPr>
          <w:rFonts w:asciiTheme="minorHAnsi" w:hAnsiTheme="minorHAnsi"/>
          <w:sz w:val="22"/>
          <w:szCs w:val="22"/>
        </w:rPr>
        <w:t xml:space="preserve"> and would create a natural rather an artificial Germany. By early 1849, nonetheless, radicals accepted that Austria would not be included in any new Reich.</w:t>
      </w:r>
    </w:p>
    <w:p w14:paraId="59446830" w14:textId="10D716DB" w:rsidR="00D95056" w:rsidRDefault="00757882" w:rsidP="006852A9">
      <w:pPr>
        <w:spacing w:after="100" w:afterAutospacing="1" w:line="254" w:lineRule="auto"/>
        <w:rPr>
          <w:rFonts w:asciiTheme="minorHAnsi" w:hAnsiTheme="minorHAnsi"/>
          <w:sz w:val="22"/>
          <w:szCs w:val="22"/>
        </w:rPr>
      </w:pPr>
      <w:r>
        <w:rPr>
          <w:rFonts w:asciiTheme="minorHAnsi" w:hAnsiTheme="minorHAnsi"/>
          <w:sz w:val="22"/>
          <w:szCs w:val="22"/>
        </w:rPr>
        <w:lastRenderedPageBreak/>
        <w:t xml:space="preserve">Simon </w:t>
      </w:r>
      <w:r w:rsidR="00D95056">
        <w:rPr>
          <w:rFonts w:asciiTheme="minorHAnsi" w:hAnsiTheme="minorHAnsi"/>
          <w:sz w:val="22"/>
          <w:szCs w:val="22"/>
        </w:rPr>
        <w:t xml:space="preserve">in </w:t>
      </w:r>
      <w:r>
        <w:rPr>
          <w:rFonts w:asciiTheme="minorHAnsi" w:hAnsiTheme="minorHAnsi"/>
          <w:sz w:val="22"/>
          <w:szCs w:val="22"/>
        </w:rPr>
        <w:t xml:space="preserve">late April 1849 said the cult of the Volk did not necessarily imply a unitary state. There was though some dismissive talk </w:t>
      </w:r>
      <w:r w:rsidR="00D95056">
        <w:rPr>
          <w:rFonts w:asciiTheme="minorHAnsi" w:hAnsiTheme="minorHAnsi"/>
          <w:sz w:val="22"/>
          <w:szCs w:val="22"/>
        </w:rPr>
        <w:t xml:space="preserve">by liberals </w:t>
      </w:r>
      <w:r>
        <w:rPr>
          <w:rFonts w:asciiTheme="minorHAnsi" w:hAnsiTheme="minorHAnsi"/>
          <w:sz w:val="22"/>
          <w:szCs w:val="22"/>
        </w:rPr>
        <w:t>of a ‘merely numerical nation’</w:t>
      </w:r>
      <w:r w:rsidR="00D95056">
        <w:rPr>
          <w:rFonts w:asciiTheme="minorHAnsi" w:hAnsiTheme="minorHAnsi"/>
          <w:sz w:val="22"/>
          <w:szCs w:val="22"/>
        </w:rPr>
        <w:t xml:space="preserve">, in which the number of voters trumped the weight of an argument, the authority of a speaker or the different stakes and economic contribution of citizens. </w:t>
      </w:r>
    </w:p>
    <w:p w14:paraId="20F51837" w14:textId="1874F0BE" w:rsidR="00757882" w:rsidRDefault="00757882" w:rsidP="006852A9">
      <w:pPr>
        <w:spacing w:after="100" w:afterAutospacing="1" w:line="254" w:lineRule="auto"/>
        <w:rPr>
          <w:rFonts w:asciiTheme="minorHAnsi" w:hAnsiTheme="minorHAnsi"/>
          <w:sz w:val="22"/>
          <w:szCs w:val="22"/>
        </w:rPr>
      </w:pPr>
      <w:r>
        <w:rPr>
          <w:rFonts w:asciiTheme="minorHAnsi" w:hAnsiTheme="minorHAnsi"/>
          <w:sz w:val="22"/>
          <w:szCs w:val="22"/>
        </w:rPr>
        <w:t>Wa</w:t>
      </w:r>
      <w:r w:rsidR="00D95056">
        <w:rPr>
          <w:rFonts w:asciiTheme="minorHAnsi" w:hAnsiTheme="minorHAnsi"/>
          <w:sz w:val="22"/>
          <w:szCs w:val="22"/>
        </w:rPr>
        <w:t>it</w:t>
      </w:r>
      <w:r>
        <w:rPr>
          <w:rFonts w:asciiTheme="minorHAnsi" w:hAnsiTheme="minorHAnsi"/>
          <w:sz w:val="22"/>
          <w:szCs w:val="22"/>
        </w:rPr>
        <w:t>z, who was as responsible as anyone else for drafting the constitution, said that the educated and propertied minority must decide who should belong.</w:t>
      </w:r>
    </w:p>
    <w:p w14:paraId="17593B23" w14:textId="1B564A86" w:rsidR="00757882" w:rsidRDefault="00757882"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It was decided not to specify the franchise in the constitution but in a separate Reich electoral law. </w:t>
      </w:r>
      <w:r w:rsidR="007926FA">
        <w:rPr>
          <w:rFonts w:asciiTheme="minorHAnsi" w:hAnsiTheme="minorHAnsi"/>
          <w:sz w:val="22"/>
          <w:szCs w:val="22"/>
        </w:rPr>
        <w:t>The original text suggested by the constitutional committee</w:t>
      </w:r>
      <w:r>
        <w:rPr>
          <w:rFonts w:asciiTheme="minorHAnsi" w:hAnsiTheme="minorHAnsi"/>
          <w:sz w:val="22"/>
          <w:szCs w:val="22"/>
        </w:rPr>
        <w:t xml:space="preserve"> gave the voted to all </w:t>
      </w:r>
      <w:proofErr w:type="spellStart"/>
      <w:r>
        <w:rPr>
          <w:rFonts w:asciiTheme="minorHAnsi" w:hAnsiTheme="minorHAnsi"/>
          <w:sz w:val="22"/>
          <w:szCs w:val="22"/>
        </w:rPr>
        <w:t>honorable</w:t>
      </w:r>
      <w:proofErr w:type="spellEnd"/>
      <w:r>
        <w:rPr>
          <w:rFonts w:asciiTheme="minorHAnsi" w:hAnsiTheme="minorHAnsi"/>
          <w:sz w:val="22"/>
          <w:szCs w:val="22"/>
        </w:rPr>
        <w:t xml:space="preserve"> Germans (men) aged over 25, though in practice the interpretation of </w:t>
      </w:r>
      <w:proofErr w:type="spellStart"/>
      <w:r>
        <w:rPr>
          <w:rFonts w:asciiTheme="minorHAnsi" w:hAnsiTheme="minorHAnsi"/>
          <w:sz w:val="22"/>
          <w:szCs w:val="22"/>
        </w:rPr>
        <w:t>honorable</w:t>
      </w:r>
      <w:proofErr w:type="spellEnd"/>
      <w:r>
        <w:rPr>
          <w:rFonts w:asciiTheme="minorHAnsi" w:hAnsiTheme="minorHAnsi"/>
          <w:sz w:val="22"/>
          <w:szCs w:val="22"/>
        </w:rPr>
        <w:t xml:space="preserve"> excluded more than half the adult </w:t>
      </w:r>
      <w:r w:rsidR="007926FA">
        <w:rPr>
          <w:rFonts w:asciiTheme="minorHAnsi" w:hAnsiTheme="minorHAnsi"/>
          <w:sz w:val="22"/>
          <w:szCs w:val="22"/>
        </w:rPr>
        <w:t xml:space="preserve">male </w:t>
      </w:r>
      <w:r>
        <w:rPr>
          <w:rFonts w:asciiTheme="minorHAnsi" w:hAnsiTheme="minorHAnsi"/>
          <w:sz w:val="22"/>
          <w:szCs w:val="22"/>
        </w:rPr>
        <w:t>population. Including day labourers, journeymen and factory workers. It was crushingly defeated</w:t>
      </w:r>
      <w:r w:rsidR="00967DE6">
        <w:rPr>
          <w:rFonts w:asciiTheme="minorHAnsi" w:hAnsiTheme="minorHAnsi"/>
          <w:sz w:val="22"/>
          <w:szCs w:val="22"/>
        </w:rPr>
        <w:t>.</w:t>
      </w:r>
    </w:p>
    <w:p w14:paraId="43FB219E" w14:textId="7FE43AA0" w:rsidR="00757882" w:rsidRDefault="00757882"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Liberals were becoming increasingly sceptical about the merits of popular participation and sovereignty. The </w:t>
      </w:r>
      <w:r>
        <w:rPr>
          <w:rFonts w:asciiTheme="minorHAnsi" w:hAnsiTheme="minorHAnsi"/>
          <w:i/>
          <w:iCs/>
          <w:sz w:val="22"/>
          <w:szCs w:val="22"/>
        </w:rPr>
        <w:t xml:space="preserve">National Zeitung </w:t>
      </w:r>
      <w:r>
        <w:rPr>
          <w:rFonts w:asciiTheme="minorHAnsi" w:hAnsiTheme="minorHAnsi"/>
          <w:sz w:val="22"/>
          <w:szCs w:val="22"/>
        </w:rPr>
        <w:t>said that the mass of the population needed to go through the ‘school of liberty’ first.</w:t>
      </w:r>
      <w:r w:rsidR="00967DE6">
        <w:rPr>
          <w:rFonts w:asciiTheme="minorHAnsi" w:hAnsiTheme="minorHAnsi"/>
          <w:sz w:val="22"/>
          <w:szCs w:val="22"/>
        </w:rPr>
        <w:t xml:space="preserve"> </w:t>
      </w:r>
      <w:r>
        <w:rPr>
          <w:rFonts w:asciiTheme="minorHAnsi" w:hAnsiTheme="minorHAnsi"/>
          <w:sz w:val="22"/>
          <w:szCs w:val="22"/>
        </w:rPr>
        <w:t xml:space="preserve">Democracy was generally understood to </w:t>
      </w:r>
      <w:proofErr w:type="gramStart"/>
      <w:r>
        <w:rPr>
          <w:rFonts w:asciiTheme="minorHAnsi" w:hAnsiTheme="minorHAnsi"/>
          <w:sz w:val="22"/>
          <w:szCs w:val="22"/>
        </w:rPr>
        <w:t>mean:</w:t>
      </w:r>
      <w:proofErr w:type="gramEnd"/>
      <w:r>
        <w:rPr>
          <w:rFonts w:asciiTheme="minorHAnsi" w:hAnsiTheme="minorHAnsi"/>
          <w:sz w:val="22"/>
          <w:szCs w:val="22"/>
        </w:rPr>
        <w:t xml:space="preserve"> equality of opportunity; self-government; listening to public opinion</w:t>
      </w:r>
      <w:r w:rsidR="00967DE6">
        <w:rPr>
          <w:rFonts w:asciiTheme="minorHAnsi" w:hAnsiTheme="minorHAnsi"/>
          <w:sz w:val="22"/>
          <w:szCs w:val="22"/>
        </w:rPr>
        <w:t xml:space="preserve">; and the rejection of the old system of government. The publication continued to champion the German </w:t>
      </w:r>
      <w:proofErr w:type="gramStart"/>
      <w:r w:rsidR="00967DE6">
        <w:rPr>
          <w:rFonts w:asciiTheme="minorHAnsi" w:hAnsiTheme="minorHAnsi"/>
          <w:sz w:val="22"/>
          <w:szCs w:val="22"/>
        </w:rPr>
        <w:t>Volk, but</w:t>
      </w:r>
      <w:proofErr w:type="gramEnd"/>
      <w:r w:rsidR="00967DE6">
        <w:rPr>
          <w:rFonts w:asciiTheme="minorHAnsi" w:hAnsiTheme="minorHAnsi"/>
          <w:sz w:val="22"/>
          <w:szCs w:val="22"/>
        </w:rPr>
        <w:t xml:space="preserve"> thought it should be contained by checks and balances.</w:t>
      </w:r>
      <w:r w:rsidR="00051812">
        <w:rPr>
          <w:rFonts w:asciiTheme="minorHAnsi" w:hAnsiTheme="minorHAnsi"/>
          <w:sz w:val="22"/>
          <w:szCs w:val="22"/>
        </w:rPr>
        <w:t xml:space="preserve"> Many liberals agreed.</w:t>
      </w:r>
    </w:p>
    <w:p w14:paraId="6DFFBC41" w14:textId="079C4A7A" w:rsidR="00967DE6" w:rsidRDefault="00967DE6"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Welcker </w:t>
      </w:r>
      <w:r w:rsidR="00051812">
        <w:rPr>
          <w:rFonts w:asciiTheme="minorHAnsi" w:hAnsiTheme="minorHAnsi"/>
          <w:sz w:val="22"/>
          <w:szCs w:val="22"/>
        </w:rPr>
        <w:t xml:space="preserve">had </w:t>
      </w:r>
      <w:r>
        <w:rPr>
          <w:rFonts w:asciiTheme="minorHAnsi" w:hAnsiTheme="minorHAnsi"/>
          <w:sz w:val="22"/>
          <w:szCs w:val="22"/>
        </w:rPr>
        <w:t xml:space="preserve">championed democracy in the </w:t>
      </w:r>
      <w:proofErr w:type="spellStart"/>
      <w:r>
        <w:rPr>
          <w:rFonts w:asciiTheme="minorHAnsi" w:hAnsiTheme="minorHAnsi"/>
          <w:i/>
          <w:iCs/>
          <w:sz w:val="22"/>
          <w:szCs w:val="22"/>
        </w:rPr>
        <w:t>Staatslexi</w:t>
      </w:r>
      <w:r w:rsidR="00051812">
        <w:rPr>
          <w:rFonts w:asciiTheme="minorHAnsi" w:hAnsiTheme="minorHAnsi"/>
          <w:i/>
          <w:iCs/>
          <w:sz w:val="22"/>
          <w:szCs w:val="22"/>
        </w:rPr>
        <w:t>k</w:t>
      </w:r>
      <w:r>
        <w:rPr>
          <w:rFonts w:asciiTheme="minorHAnsi" w:hAnsiTheme="minorHAnsi"/>
          <w:i/>
          <w:iCs/>
          <w:sz w:val="22"/>
          <w:szCs w:val="22"/>
        </w:rPr>
        <w:t>on</w:t>
      </w:r>
      <w:proofErr w:type="spellEnd"/>
      <w:r>
        <w:rPr>
          <w:rFonts w:asciiTheme="minorHAnsi" w:hAnsiTheme="minorHAnsi"/>
          <w:sz w:val="22"/>
          <w:szCs w:val="22"/>
        </w:rPr>
        <w:t>, but nonetheless thought the left were not strongly committed to constitutional government</w:t>
      </w:r>
      <w:r w:rsidR="00051812">
        <w:rPr>
          <w:rFonts w:asciiTheme="minorHAnsi" w:hAnsiTheme="minorHAnsi"/>
          <w:sz w:val="22"/>
          <w:szCs w:val="22"/>
        </w:rPr>
        <w:t xml:space="preserve"> in 1848</w:t>
      </w:r>
      <w:r>
        <w:rPr>
          <w:rFonts w:asciiTheme="minorHAnsi" w:hAnsiTheme="minorHAnsi"/>
          <w:sz w:val="22"/>
          <w:szCs w:val="22"/>
        </w:rPr>
        <w:t>.</w:t>
      </w:r>
      <w:r w:rsidR="002843AF">
        <w:rPr>
          <w:rFonts w:asciiTheme="minorHAnsi" w:hAnsiTheme="minorHAnsi"/>
          <w:sz w:val="22"/>
          <w:szCs w:val="22"/>
        </w:rPr>
        <w:t xml:space="preserve"> When the Frankfurt Parliament dissolved, radicals became more inclined to invoke the Volk as the ultimate court of appeal.</w:t>
      </w:r>
    </w:p>
    <w:p w14:paraId="5D3FF2A9" w14:textId="75C708A3" w:rsidR="00967DE6" w:rsidRDefault="00967DE6"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One focus for argument was whether the </w:t>
      </w:r>
      <w:r w:rsidR="00051812">
        <w:rPr>
          <w:rFonts w:asciiTheme="minorHAnsi" w:hAnsiTheme="minorHAnsi"/>
          <w:sz w:val="22"/>
          <w:szCs w:val="22"/>
        </w:rPr>
        <w:t>hereditary emperor, who was to be the head of the new German nation-state,</w:t>
      </w:r>
      <w:r>
        <w:rPr>
          <w:rFonts w:asciiTheme="minorHAnsi" w:hAnsiTheme="minorHAnsi"/>
          <w:sz w:val="22"/>
          <w:szCs w:val="22"/>
        </w:rPr>
        <w:t xml:space="preserve"> should have a veto.</w:t>
      </w:r>
    </w:p>
    <w:p w14:paraId="6EA21CDB" w14:textId="17882EEB" w:rsidR="00967DE6" w:rsidRDefault="00967DE6"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In relation to the franchise, what was agreed </w:t>
      </w:r>
      <w:r w:rsidR="00043F47">
        <w:rPr>
          <w:rFonts w:asciiTheme="minorHAnsi" w:hAnsiTheme="minorHAnsi"/>
          <w:sz w:val="22"/>
          <w:szCs w:val="22"/>
        </w:rPr>
        <w:t xml:space="preserve">in the Reich Electoral Law </w:t>
      </w:r>
      <w:r>
        <w:rPr>
          <w:rFonts w:asciiTheme="minorHAnsi" w:hAnsiTheme="minorHAnsi"/>
          <w:sz w:val="22"/>
          <w:szCs w:val="22"/>
        </w:rPr>
        <w:t xml:space="preserve">was that there should be one deputy for each </w:t>
      </w:r>
      <w:r w:rsidR="00043F47">
        <w:rPr>
          <w:rFonts w:asciiTheme="minorHAnsi" w:hAnsiTheme="minorHAnsi"/>
          <w:sz w:val="22"/>
          <w:szCs w:val="22"/>
        </w:rPr>
        <w:t xml:space="preserve">100,000 inhabitants (and for each </w:t>
      </w:r>
      <w:r>
        <w:rPr>
          <w:rFonts w:asciiTheme="minorHAnsi" w:hAnsiTheme="minorHAnsi"/>
          <w:sz w:val="22"/>
          <w:szCs w:val="22"/>
        </w:rPr>
        <w:t xml:space="preserve">50,000 inhabitants </w:t>
      </w:r>
      <w:r w:rsidR="00043F47">
        <w:rPr>
          <w:rFonts w:asciiTheme="minorHAnsi" w:hAnsiTheme="minorHAnsi"/>
          <w:sz w:val="22"/>
          <w:szCs w:val="22"/>
        </w:rPr>
        <w:t xml:space="preserve">in small states) </w:t>
      </w:r>
      <w:r>
        <w:rPr>
          <w:rFonts w:asciiTheme="minorHAnsi" w:hAnsiTheme="minorHAnsi"/>
          <w:sz w:val="22"/>
          <w:szCs w:val="22"/>
        </w:rPr>
        <w:t>and that all independent men aged over 25 should have the vote</w:t>
      </w:r>
      <w:r w:rsidR="00043F47">
        <w:rPr>
          <w:rFonts w:asciiTheme="minorHAnsi" w:hAnsiTheme="minorHAnsi"/>
          <w:sz w:val="22"/>
          <w:szCs w:val="22"/>
        </w:rPr>
        <w:t>.</w:t>
      </w:r>
      <w:r>
        <w:rPr>
          <w:rFonts w:asciiTheme="minorHAnsi" w:hAnsiTheme="minorHAnsi"/>
          <w:sz w:val="22"/>
          <w:szCs w:val="22"/>
        </w:rPr>
        <w:t xml:space="preserve"> It was argued on the centre left that it would be a good idea to enfranchise over 50% of the population. This proposal was accepted</w:t>
      </w:r>
      <w:r w:rsidR="002843AF">
        <w:rPr>
          <w:rFonts w:asciiTheme="minorHAnsi" w:hAnsiTheme="minorHAnsi"/>
          <w:sz w:val="22"/>
          <w:szCs w:val="22"/>
        </w:rPr>
        <w:t xml:space="preserve"> under the Simon-</w:t>
      </w:r>
      <w:proofErr w:type="spellStart"/>
      <w:r w:rsidR="002843AF">
        <w:rPr>
          <w:rFonts w:asciiTheme="minorHAnsi" w:hAnsiTheme="minorHAnsi"/>
          <w:sz w:val="22"/>
          <w:szCs w:val="22"/>
        </w:rPr>
        <w:t>Gagern</w:t>
      </w:r>
      <w:proofErr w:type="spellEnd"/>
      <w:r w:rsidR="002843AF">
        <w:rPr>
          <w:rFonts w:asciiTheme="minorHAnsi" w:hAnsiTheme="minorHAnsi"/>
          <w:sz w:val="22"/>
          <w:szCs w:val="22"/>
        </w:rPr>
        <w:t xml:space="preserve"> pact, in which support for a hereditary monarch was traded off against a broad franchise.</w:t>
      </w:r>
    </w:p>
    <w:p w14:paraId="30994F6A" w14:textId="2A4D96F4" w:rsidR="002843AF" w:rsidRDefault="002843AF" w:rsidP="006852A9">
      <w:pPr>
        <w:spacing w:after="100" w:afterAutospacing="1" w:line="254" w:lineRule="auto"/>
        <w:rPr>
          <w:rFonts w:asciiTheme="minorHAnsi" w:hAnsiTheme="minorHAnsi"/>
          <w:sz w:val="22"/>
          <w:szCs w:val="22"/>
        </w:rPr>
      </w:pPr>
      <w:r>
        <w:rPr>
          <w:rFonts w:asciiTheme="minorHAnsi" w:hAnsiTheme="minorHAnsi"/>
          <w:sz w:val="22"/>
          <w:szCs w:val="22"/>
        </w:rPr>
        <w:t xml:space="preserve">Disagreements between the radicals and the liberals ensured that the constitution didn’t entail much social </w:t>
      </w:r>
      <w:proofErr w:type="gramStart"/>
      <w:r>
        <w:rPr>
          <w:rFonts w:asciiTheme="minorHAnsi" w:hAnsiTheme="minorHAnsi"/>
          <w:sz w:val="22"/>
          <w:szCs w:val="22"/>
        </w:rPr>
        <w:t>change, and</w:t>
      </w:r>
      <w:proofErr w:type="gramEnd"/>
      <w:r>
        <w:rPr>
          <w:rFonts w:asciiTheme="minorHAnsi" w:hAnsiTheme="minorHAnsi"/>
          <w:sz w:val="22"/>
          <w:szCs w:val="22"/>
        </w:rPr>
        <w:t xml:space="preserve"> wasn’t very centralised.</w:t>
      </w:r>
    </w:p>
    <w:p w14:paraId="51B7E5AB" w14:textId="39605C52" w:rsidR="002843AF" w:rsidRDefault="002843AF" w:rsidP="006852A9">
      <w:pPr>
        <w:spacing w:after="100" w:afterAutospacing="1" w:line="254" w:lineRule="auto"/>
        <w:rPr>
          <w:rFonts w:asciiTheme="minorHAnsi" w:hAnsiTheme="minorHAnsi"/>
          <w:sz w:val="22"/>
          <w:szCs w:val="22"/>
        </w:rPr>
      </w:pPr>
      <w:proofErr w:type="gramStart"/>
      <w:r>
        <w:rPr>
          <w:rFonts w:asciiTheme="minorHAnsi" w:hAnsiTheme="minorHAnsi"/>
          <w:sz w:val="22"/>
          <w:szCs w:val="22"/>
        </w:rPr>
        <w:t>Overall</w:t>
      </w:r>
      <w:proofErr w:type="gramEnd"/>
      <w:r>
        <w:rPr>
          <w:rFonts w:asciiTheme="minorHAnsi" w:hAnsiTheme="minorHAnsi"/>
          <w:sz w:val="22"/>
          <w:szCs w:val="22"/>
        </w:rPr>
        <w:t xml:space="preserve"> he wanted to argue that the peculiar political circumstances of the German Confederation helped to make constitutional questions central, and ones to which all parties were prepared to give priority. He thought that German debate was unusual in taking place at two levels: in relation to Germany as a whole and individual states. Liberals and democrats agreed that an overall constitution was needed to control individual states. Democrats were prepared to give agreement on a constitution priority over their other goals.</w:t>
      </w:r>
    </w:p>
    <w:p w14:paraId="3F70C22D" w14:textId="6B21EE2A" w:rsidR="0099518C" w:rsidRDefault="0099518C" w:rsidP="006852A9">
      <w:pPr>
        <w:spacing w:after="100" w:afterAutospacing="1" w:line="254" w:lineRule="auto"/>
        <w:rPr>
          <w:rFonts w:asciiTheme="minorHAnsi" w:hAnsiTheme="minorHAnsi"/>
          <w:b/>
          <w:bCs/>
          <w:sz w:val="22"/>
          <w:szCs w:val="22"/>
        </w:rPr>
      </w:pPr>
      <w:r w:rsidRPr="001E4C91">
        <w:rPr>
          <w:rFonts w:asciiTheme="minorHAnsi" w:hAnsiTheme="minorHAnsi"/>
          <w:b/>
          <w:bCs/>
          <w:sz w:val="22"/>
          <w:szCs w:val="22"/>
        </w:rPr>
        <w:t>DISCUSSION</w:t>
      </w:r>
    </w:p>
    <w:p w14:paraId="0D02462E" w14:textId="1D25842D" w:rsidR="00774FE6" w:rsidRDefault="00BC0D53" w:rsidP="006852A9">
      <w:pPr>
        <w:spacing w:after="100" w:afterAutospacing="1" w:line="254" w:lineRule="auto"/>
        <w:rPr>
          <w:rFonts w:asciiTheme="minorHAnsi" w:hAnsiTheme="minorHAnsi"/>
          <w:sz w:val="22"/>
          <w:szCs w:val="22"/>
        </w:rPr>
      </w:pPr>
      <w:r>
        <w:rPr>
          <w:rFonts w:asciiTheme="minorHAnsi" w:hAnsiTheme="minorHAnsi"/>
          <w:b/>
          <w:bCs/>
          <w:sz w:val="22"/>
          <w:szCs w:val="22"/>
        </w:rPr>
        <w:lastRenderedPageBreak/>
        <w:t xml:space="preserve">Mark P </w:t>
      </w:r>
      <w:r>
        <w:rPr>
          <w:rFonts w:asciiTheme="minorHAnsi" w:hAnsiTheme="minorHAnsi"/>
          <w:sz w:val="22"/>
          <w:szCs w:val="22"/>
        </w:rPr>
        <w:t xml:space="preserve">said in relation to Bamberger that his impression was that he thought the Frankfurt Assembly had to solve the constitutional question to survive. He expected political unity be transformative in some rather magical way. </w:t>
      </w:r>
      <w:r>
        <w:rPr>
          <w:rFonts w:asciiTheme="minorHAnsi" w:hAnsiTheme="minorHAnsi"/>
          <w:b/>
          <w:bCs/>
          <w:sz w:val="22"/>
          <w:szCs w:val="22"/>
        </w:rPr>
        <w:t xml:space="preserve">Mark H </w:t>
      </w:r>
      <w:r>
        <w:rPr>
          <w:rFonts w:asciiTheme="minorHAnsi" w:hAnsiTheme="minorHAnsi"/>
          <w:sz w:val="22"/>
          <w:szCs w:val="22"/>
        </w:rPr>
        <w:t>agreed.</w:t>
      </w:r>
    </w:p>
    <w:p w14:paraId="673586F1" w14:textId="4AC775B1" w:rsidR="00BC0D53" w:rsidRDefault="00BC0D53" w:rsidP="006852A9">
      <w:pPr>
        <w:spacing w:after="100" w:afterAutospacing="1" w:line="254" w:lineRule="auto"/>
        <w:rPr>
          <w:rFonts w:asciiTheme="minorHAnsi" w:hAnsiTheme="minorHAnsi"/>
          <w:sz w:val="22"/>
          <w:szCs w:val="22"/>
        </w:rPr>
      </w:pPr>
      <w:r>
        <w:rPr>
          <w:rFonts w:asciiTheme="minorHAnsi" w:hAnsiTheme="minorHAnsi"/>
          <w:b/>
          <w:bCs/>
          <w:sz w:val="22"/>
          <w:szCs w:val="22"/>
        </w:rPr>
        <w:t xml:space="preserve">Beth </w:t>
      </w:r>
      <w:r>
        <w:rPr>
          <w:rFonts w:asciiTheme="minorHAnsi" w:hAnsiTheme="minorHAnsi"/>
          <w:sz w:val="22"/>
          <w:szCs w:val="22"/>
        </w:rPr>
        <w:t>said that she was interested in his line on the resolution of disagreements. She wondered if there was overt discussion about the problem of reaching agreement, and mechanisms that might help in achieving that?</w:t>
      </w:r>
      <w:r w:rsidR="00F600DC">
        <w:rPr>
          <w:rFonts w:asciiTheme="minorHAnsi" w:hAnsiTheme="minorHAnsi"/>
          <w:sz w:val="22"/>
          <w:szCs w:val="22"/>
        </w:rPr>
        <w:t xml:space="preserve"> </w:t>
      </w:r>
      <w:r w:rsidR="00F600DC">
        <w:rPr>
          <w:rFonts w:asciiTheme="minorHAnsi" w:hAnsiTheme="minorHAnsi"/>
          <w:b/>
          <w:bCs/>
          <w:sz w:val="22"/>
          <w:szCs w:val="22"/>
        </w:rPr>
        <w:t xml:space="preserve">Mark </w:t>
      </w:r>
      <w:proofErr w:type="gramStart"/>
      <w:r w:rsidR="00F600DC">
        <w:rPr>
          <w:rFonts w:asciiTheme="minorHAnsi" w:hAnsiTheme="minorHAnsi"/>
          <w:b/>
          <w:bCs/>
          <w:sz w:val="22"/>
          <w:szCs w:val="22"/>
        </w:rPr>
        <w:t xml:space="preserve">H </w:t>
      </w:r>
      <w:r w:rsidR="00F600DC">
        <w:rPr>
          <w:rFonts w:asciiTheme="minorHAnsi" w:hAnsiTheme="minorHAnsi"/>
          <w:sz w:val="22"/>
          <w:szCs w:val="22"/>
        </w:rPr>
        <w:t xml:space="preserve"> said</w:t>
      </w:r>
      <w:proofErr w:type="gramEnd"/>
      <w:r w:rsidR="00F600DC">
        <w:rPr>
          <w:rFonts w:asciiTheme="minorHAnsi" w:hAnsiTheme="minorHAnsi"/>
          <w:sz w:val="22"/>
          <w:szCs w:val="22"/>
        </w:rPr>
        <w:t xml:space="preserve"> that the liberals also hung in there, trying to reach agreement. There was a lot of coverage of the negotiation in the press. The press showed less interest in the details of the suffrage proposal. The Hecker rising deviated from the pattern in that it involved an early resort to violence. Von Moh</w:t>
      </w:r>
      <w:r w:rsidR="00043F47">
        <w:rPr>
          <w:rFonts w:asciiTheme="minorHAnsi" w:hAnsiTheme="minorHAnsi"/>
          <w:sz w:val="22"/>
          <w:szCs w:val="22"/>
        </w:rPr>
        <w:t xml:space="preserve">l </w:t>
      </w:r>
      <w:r w:rsidR="00F600DC">
        <w:rPr>
          <w:rFonts w:asciiTheme="minorHAnsi" w:hAnsiTheme="minorHAnsi"/>
          <w:sz w:val="22"/>
          <w:szCs w:val="22"/>
        </w:rPr>
        <w:t xml:space="preserve">said in retrospect that </w:t>
      </w:r>
      <w:r w:rsidR="00043F47">
        <w:rPr>
          <w:rFonts w:asciiTheme="minorHAnsi" w:hAnsiTheme="minorHAnsi"/>
          <w:sz w:val="22"/>
          <w:szCs w:val="22"/>
        </w:rPr>
        <w:t xml:space="preserve">the rising </w:t>
      </w:r>
      <w:r w:rsidR="00F600DC">
        <w:rPr>
          <w:rFonts w:asciiTheme="minorHAnsi" w:hAnsiTheme="minorHAnsi"/>
          <w:sz w:val="22"/>
          <w:szCs w:val="22"/>
        </w:rPr>
        <w:t xml:space="preserve">had been helpful because it had got rid of the hotheads. </w:t>
      </w:r>
      <w:r w:rsidR="00F600DC">
        <w:rPr>
          <w:rFonts w:asciiTheme="minorHAnsi" w:hAnsiTheme="minorHAnsi"/>
          <w:b/>
          <w:bCs/>
          <w:sz w:val="22"/>
          <w:szCs w:val="22"/>
        </w:rPr>
        <w:t xml:space="preserve">Joanna </w:t>
      </w:r>
      <w:r w:rsidR="00F600DC">
        <w:rPr>
          <w:rFonts w:asciiTheme="minorHAnsi" w:hAnsiTheme="minorHAnsi"/>
          <w:sz w:val="22"/>
          <w:szCs w:val="22"/>
        </w:rPr>
        <w:t>tried to build on Beth’s question by focussing in on the mechanics of making a pact: the Simon-</w:t>
      </w:r>
      <w:proofErr w:type="spellStart"/>
      <w:r w:rsidR="00F600DC">
        <w:rPr>
          <w:rFonts w:asciiTheme="minorHAnsi" w:hAnsiTheme="minorHAnsi"/>
          <w:sz w:val="22"/>
          <w:szCs w:val="22"/>
        </w:rPr>
        <w:t>Gagern</w:t>
      </w:r>
      <w:proofErr w:type="spellEnd"/>
      <w:r w:rsidR="00F600DC">
        <w:rPr>
          <w:rFonts w:asciiTheme="minorHAnsi" w:hAnsiTheme="minorHAnsi"/>
          <w:sz w:val="22"/>
          <w:szCs w:val="22"/>
        </w:rPr>
        <w:t xml:space="preserve"> pact. Was this an informal negotiation, just agreed between those involved as a way of trying to settle differences? Or was it formally agreed by the assembly that such a negotiation should take place? And if so, what provisions were made about how to proceed? </w:t>
      </w:r>
      <w:r w:rsidR="00043F47" w:rsidRPr="00043F47">
        <w:rPr>
          <w:rFonts w:asciiTheme="minorHAnsi" w:hAnsiTheme="minorHAnsi"/>
          <w:b/>
          <w:bCs/>
          <w:sz w:val="22"/>
          <w:szCs w:val="22"/>
        </w:rPr>
        <w:t>Mark H</w:t>
      </w:r>
      <w:r w:rsidR="00043F47">
        <w:rPr>
          <w:rFonts w:asciiTheme="minorHAnsi" w:hAnsiTheme="minorHAnsi"/>
          <w:sz w:val="22"/>
          <w:szCs w:val="22"/>
        </w:rPr>
        <w:t xml:space="preserve"> pointed out that the pact was a signed voting agreement, a record of which still exists. Given the nature of parliamentary activity in Frankfurt, the pact was an improvisation rather than an established procedure.</w:t>
      </w:r>
    </w:p>
    <w:p w14:paraId="2FD60289" w14:textId="7E365DFA" w:rsidR="00F600DC" w:rsidRDefault="00F600DC" w:rsidP="006852A9">
      <w:pPr>
        <w:spacing w:after="100" w:afterAutospacing="1" w:line="254" w:lineRule="auto"/>
        <w:rPr>
          <w:rFonts w:asciiTheme="minorHAnsi" w:hAnsiTheme="minorHAnsi"/>
          <w:sz w:val="22"/>
          <w:szCs w:val="22"/>
        </w:rPr>
      </w:pPr>
      <w:r>
        <w:rPr>
          <w:rFonts w:asciiTheme="minorHAnsi" w:hAnsiTheme="minorHAnsi"/>
          <w:b/>
          <w:bCs/>
          <w:sz w:val="22"/>
          <w:szCs w:val="22"/>
        </w:rPr>
        <w:t xml:space="preserve">Petr </w:t>
      </w:r>
      <w:r>
        <w:rPr>
          <w:rFonts w:asciiTheme="minorHAnsi" w:hAnsiTheme="minorHAnsi"/>
          <w:sz w:val="22"/>
          <w:szCs w:val="22"/>
        </w:rPr>
        <w:t xml:space="preserve">in a long comment challenged the idea that there was a German ‘revolution’ at this point. From the Austrian point of view, he argued, Frankfurt looked like a bit of a sideshow, not very important. And it all proceeded under the auspices of the emperor’s brother, Archduke Johann. </w:t>
      </w:r>
      <w:proofErr w:type="gramStart"/>
      <w:r>
        <w:rPr>
          <w:rFonts w:asciiTheme="minorHAnsi" w:hAnsiTheme="minorHAnsi"/>
          <w:sz w:val="22"/>
          <w:szCs w:val="22"/>
        </w:rPr>
        <w:t>So</w:t>
      </w:r>
      <w:proofErr w:type="gramEnd"/>
      <w:r>
        <w:rPr>
          <w:rFonts w:asciiTheme="minorHAnsi" w:hAnsiTheme="minorHAnsi"/>
          <w:sz w:val="22"/>
          <w:szCs w:val="22"/>
        </w:rPr>
        <w:t xml:space="preserve"> although it was called a revolution, it wasn’t really very revolutionary, and didn’t mark a significant episode in terms of the development of the ideal of the rule of law.</w:t>
      </w:r>
      <w:r w:rsidR="00180997">
        <w:rPr>
          <w:rFonts w:asciiTheme="minorHAnsi" w:hAnsiTheme="minorHAnsi"/>
          <w:sz w:val="22"/>
          <w:szCs w:val="22"/>
        </w:rPr>
        <w:t xml:space="preserve"> </w:t>
      </w:r>
      <w:r>
        <w:rPr>
          <w:rFonts w:asciiTheme="minorHAnsi" w:hAnsiTheme="minorHAnsi"/>
          <w:b/>
          <w:bCs/>
          <w:sz w:val="22"/>
          <w:szCs w:val="22"/>
        </w:rPr>
        <w:t xml:space="preserve">Mark H </w:t>
      </w:r>
      <w:r>
        <w:rPr>
          <w:rFonts w:asciiTheme="minorHAnsi" w:hAnsiTheme="minorHAnsi"/>
          <w:sz w:val="22"/>
          <w:szCs w:val="22"/>
        </w:rPr>
        <w:t>said he thought it was both revolutionary and consequential. Although over time some liberals became concerned that things might turn towards violence, they were perfectly happy to proceed in a revolutionary way in the sense that the assembly created its own authority</w:t>
      </w:r>
      <w:r w:rsidR="00180997">
        <w:rPr>
          <w:rFonts w:asciiTheme="minorHAnsi" w:hAnsiTheme="minorHAnsi"/>
          <w:sz w:val="22"/>
          <w:szCs w:val="22"/>
        </w:rPr>
        <w:t xml:space="preserve">. Some argued that the constitution agreed was in law still in force in the 1860s, and it conditioned the terms of the North German Confederation. He </w:t>
      </w:r>
      <w:r>
        <w:rPr>
          <w:rFonts w:asciiTheme="minorHAnsi" w:hAnsiTheme="minorHAnsi"/>
          <w:sz w:val="22"/>
          <w:szCs w:val="22"/>
        </w:rPr>
        <w:t xml:space="preserve">said that </w:t>
      </w:r>
      <w:r w:rsidR="00180997">
        <w:rPr>
          <w:rFonts w:asciiTheme="minorHAnsi" w:hAnsiTheme="minorHAnsi"/>
          <w:sz w:val="22"/>
          <w:szCs w:val="22"/>
        </w:rPr>
        <w:t>the idea that Frankfurt was a sideshow</w:t>
      </w:r>
      <w:r>
        <w:rPr>
          <w:rFonts w:asciiTheme="minorHAnsi" w:hAnsiTheme="minorHAnsi"/>
          <w:sz w:val="22"/>
          <w:szCs w:val="22"/>
        </w:rPr>
        <w:t xml:space="preserve"> probably </w:t>
      </w:r>
      <w:r w:rsidR="00180997">
        <w:rPr>
          <w:rFonts w:asciiTheme="minorHAnsi" w:hAnsiTheme="minorHAnsi"/>
          <w:sz w:val="22"/>
          <w:szCs w:val="22"/>
        </w:rPr>
        <w:t xml:space="preserve">was </w:t>
      </w:r>
      <w:r>
        <w:rPr>
          <w:rFonts w:asciiTheme="minorHAnsi" w:hAnsiTheme="minorHAnsi"/>
          <w:sz w:val="22"/>
          <w:szCs w:val="22"/>
        </w:rPr>
        <w:t>the perspective of some Austrians at the time</w:t>
      </w:r>
      <w:r w:rsidR="00180997">
        <w:rPr>
          <w:rFonts w:asciiTheme="minorHAnsi" w:hAnsiTheme="minorHAnsi"/>
          <w:sz w:val="22"/>
          <w:szCs w:val="22"/>
        </w:rPr>
        <w:t xml:space="preserve"> – there were few Austrian deputies in Frankfurt </w:t>
      </w:r>
      <w:proofErr w:type="gramStart"/>
      <w:r w:rsidR="00180997">
        <w:rPr>
          <w:rFonts w:asciiTheme="minorHAnsi" w:hAnsiTheme="minorHAnsi"/>
          <w:sz w:val="22"/>
          <w:szCs w:val="22"/>
        </w:rPr>
        <w:t xml:space="preserve">-- </w:t>
      </w:r>
      <w:r>
        <w:rPr>
          <w:rFonts w:asciiTheme="minorHAnsi" w:hAnsiTheme="minorHAnsi"/>
          <w:sz w:val="22"/>
          <w:szCs w:val="22"/>
        </w:rPr>
        <w:t xml:space="preserve"> but</w:t>
      </w:r>
      <w:proofErr w:type="gramEnd"/>
      <w:r>
        <w:rPr>
          <w:rFonts w:asciiTheme="minorHAnsi" w:hAnsiTheme="minorHAnsi"/>
          <w:sz w:val="22"/>
          <w:szCs w:val="22"/>
        </w:rPr>
        <w:t xml:space="preserve"> </w:t>
      </w:r>
      <w:r w:rsidR="00180997">
        <w:rPr>
          <w:rFonts w:asciiTheme="minorHAnsi" w:hAnsiTheme="minorHAnsi"/>
          <w:sz w:val="22"/>
          <w:szCs w:val="22"/>
        </w:rPr>
        <w:t>that wasn’t how others saw it, and they didn’t give up when Austrians withdrew.</w:t>
      </w:r>
      <w:r>
        <w:rPr>
          <w:rFonts w:asciiTheme="minorHAnsi" w:hAnsiTheme="minorHAnsi"/>
          <w:sz w:val="22"/>
          <w:szCs w:val="22"/>
        </w:rPr>
        <w:t xml:space="preserve"> Archduke Johann wasn’t in charge; involving him was a political gesture.</w:t>
      </w:r>
      <w:r w:rsidR="00180997">
        <w:rPr>
          <w:rFonts w:asciiTheme="minorHAnsi" w:hAnsiTheme="minorHAnsi"/>
          <w:sz w:val="22"/>
          <w:szCs w:val="22"/>
        </w:rPr>
        <w:t xml:space="preserve"> Nor did the Austrians play a crucial role in putting down the rising in Baden: that was </w:t>
      </w:r>
      <w:proofErr w:type="gramStart"/>
      <w:r w:rsidR="00180997">
        <w:rPr>
          <w:rFonts w:asciiTheme="minorHAnsi" w:hAnsiTheme="minorHAnsi"/>
          <w:sz w:val="22"/>
          <w:szCs w:val="22"/>
        </w:rPr>
        <w:t>effected</w:t>
      </w:r>
      <w:proofErr w:type="gramEnd"/>
      <w:r w:rsidR="00180997">
        <w:rPr>
          <w:rFonts w:asciiTheme="minorHAnsi" w:hAnsiTheme="minorHAnsi"/>
          <w:sz w:val="22"/>
          <w:szCs w:val="22"/>
        </w:rPr>
        <w:t xml:space="preserve"> by Prussian troops.</w:t>
      </w:r>
    </w:p>
    <w:p w14:paraId="36F3A79D" w14:textId="4026FFB3" w:rsidR="00180997" w:rsidRDefault="00180997" w:rsidP="006852A9">
      <w:pPr>
        <w:spacing w:after="100" w:afterAutospacing="1" w:line="254" w:lineRule="auto"/>
        <w:rPr>
          <w:rFonts w:asciiTheme="minorHAnsi" w:hAnsiTheme="minorHAnsi"/>
          <w:sz w:val="22"/>
          <w:szCs w:val="22"/>
        </w:rPr>
      </w:pPr>
      <w:r>
        <w:rPr>
          <w:rFonts w:asciiTheme="minorHAnsi" w:hAnsiTheme="minorHAnsi"/>
          <w:b/>
          <w:bCs/>
          <w:sz w:val="22"/>
          <w:szCs w:val="22"/>
        </w:rPr>
        <w:t xml:space="preserve">David </w:t>
      </w:r>
      <w:r>
        <w:rPr>
          <w:rFonts w:asciiTheme="minorHAnsi" w:hAnsiTheme="minorHAnsi"/>
          <w:sz w:val="22"/>
          <w:szCs w:val="22"/>
        </w:rPr>
        <w:t xml:space="preserve">said he had two questions. One was whether France was really the model. How about Belgium – which like Germany had its roots in a set of international agreements. In Hesse Darmstadt he thought there were lots of references to Belgium, seen as a state formed in brotherly love, a more attractive model than the French. Secondly, in relation to the question of what ‘Germany’ was, he wondered about Schleswig Holstein in particular. He came to the Frankfurt Parliament chiefly through Jacob Grimm, possibly a distorting perspective, but Schleswig-Holstein seemed very important to him. He thought that the </w:t>
      </w:r>
      <w:proofErr w:type="gramStart"/>
      <w:r>
        <w:rPr>
          <w:rFonts w:asciiTheme="minorHAnsi" w:hAnsiTheme="minorHAnsi"/>
          <w:sz w:val="22"/>
          <w:szCs w:val="22"/>
        </w:rPr>
        <w:t>first priority</w:t>
      </w:r>
      <w:proofErr w:type="gramEnd"/>
      <w:r>
        <w:rPr>
          <w:rFonts w:asciiTheme="minorHAnsi" w:hAnsiTheme="minorHAnsi"/>
          <w:sz w:val="22"/>
          <w:szCs w:val="22"/>
        </w:rPr>
        <w:t xml:space="preserve"> was to make Germans.  </w:t>
      </w:r>
      <w:r>
        <w:rPr>
          <w:rFonts w:asciiTheme="minorHAnsi" w:hAnsiTheme="minorHAnsi"/>
          <w:b/>
          <w:bCs/>
          <w:sz w:val="22"/>
          <w:szCs w:val="22"/>
        </w:rPr>
        <w:t xml:space="preserve">Mark H </w:t>
      </w:r>
      <w:r>
        <w:rPr>
          <w:rFonts w:asciiTheme="minorHAnsi" w:hAnsiTheme="minorHAnsi"/>
          <w:sz w:val="22"/>
          <w:szCs w:val="22"/>
        </w:rPr>
        <w:t>said in relation to what was the nation he thought they were surprisingly optimistic, prepared to believe that its ultimate borders would take in much more – that included democrats. On Schleswig Holstein, he said that the Frankfurt Parliament had no real say in what went on: that fell to Prussia.  In general, he noted that the word German tended to be used as a synonym for citizen, though the Austrians found that problematic.</w:t>
      </w:r>
      <w:r w:rsidR="00D2187F">
        <w:rPr>
          <w:rFonts w:asciiTheme="minorHAnsi" w:hAnsiTheme="minorHAnsi"/>
          <w:sz w:val="22"/>
          <w:szCs w:val="22"/>
        </w:rPr>
        <w:t xml:space="preserve"> On Belgium, he thought there was probably more interest in it in neighbouring states – though he hadn’t found much in the </w:t>
      </w:r>
      <w:proofErr w:type="spellStart"/>
      <w:r w:rsidR="00D2187F">
        <w:rPr>
          <w:rFonts w:asciiTheme="minorHAnsi" w:hAnsiTheme="minorHAnsi"/>
          <w:i/>
          <w:iCs/>
          <w:sz w:val="22"/>
          <w:szCs w:val="22"/>
        </w:rPr>
        <w:t>Kölnischer</w:t>
      </w:r>
      <w:proofErr w:type="spellEnd"/>
      <w:r w:rsidR="00D2187F">
        <w:rPr>
          <w:rFonts w:asciiTheme="minorHAnsi" w:hAnsiTheme="minorHAnsi"/>
          <w:i/>
          <w:iCs/>
          <w:sz w:val="22"/>
          <w:szCs w:val="22"/>
        </w:rPr>
        <w:t xml:space="preserve"> Zeitung.</w:t>
      </w:r>
      <w:r w:rsidR="00D2187F">
        <w:rPr>
          <w:rFonts w:asciiTheme="minorHAnsi" w:hAnsiTheme="minorHAnsi"/>
          <w:sz w:val="22"/>
          <w:szCs w:val="22"/>
        </w:rPr>
        <w:t xml:space="preserve"> He had also looked at constitutional debates in the 1850s and 60s, when Belgium was cited, but Britain much more: Britain tended to be the preferred model for liberals who didn’t like France.</w:t>
      </w:r>
    </w:p>
    <w:p w14:paraId="47D8341C" w14:textId="5C4B0FFA" w:rsidR="00D2187F" w:rsidRDefault="00D2187F" w:rsidP="006852A9">
      <w:pPr>
        <w:spacing w:after="100" w:afterAutospacing="1" w:line="254" w:lineRule="auto"/>
        <w:rPr>
          <w:rFonts w:asciiTheme="minorHAnsi" w:hAnsiTheme="minorHAnsi"/>
          <w:sz w:val="22"/>
          <w:szCs w:val="22"/>
        </w:rPr>
      </w:pPr>
      <w:r>
        <w:rPr>
          <w:rFonts w:asciiTheme="minorHAnsi" w:hAnsiTheme="minorHAnsi"/>
          <w:b/>
          <w:bCs/>
          <w:sz w:val="22"/>
          <w:szCs w:val="22"/>
        </w:rPr>
        <w:lastRenderedPageBreak/>
        <w:t xml:space="preserve">Joanna </w:t>
      </w:r>
      <w:r>
        <w:rPr>
          <w:rFonts w:asciiTheme="minorHAnsi" w:hAnsiTheme="minorHAnsi"/>
          <w:sz w:val="22"/>
          <w:szCs w:val="22"/>
        </w:rPr>
        <w:t>suggested one way of thinking about why a quite radical franchise proposal was agreed, despite the lack of obvious public interest in it (as reflected in the press). She thought things tended to radicalise most in 1848 in those places where constituent assemblies were convened – if you could keep things in the hands of an existing representative body, it was more easily contained. In Germany, that wasn’t really an option. Constituent assemblies tended to be elected on broad franchises, partly perhaps to legitimate them, but also if you had to decide who could vote and act on that quickly, you couldn’t do anything to</w:t>
      </w:r>
      <w:r w:rsidR="00E93295">
        <w:rPr>
          <w:rFonts w:asciiTheme="minorHAnsi" w:hAnsiTheme="minorHAnsi"/>
          <w:sz w:val="22"/>
          <w:szCs w:val="22"/>
        </w:rPr>
        <w:t>o</w:t>
      </w:r>
      <w:r>
        <w:rPr>
          <w:rFonts w:asciiTheme="minorHAnsi" w:hAnsiTheme="minorHAnsi"/>
          <w:sz w:val="22"/>
          <w:szCs w:val="22"/>
        </w:rPr>
        <w:t xml:space="preserve"> finely discriminating.</w:t>
      </w:r>
      <w:r w:rsidR="00E93295">
        <w:rPr>
          <w:rFonts w:asciiTheme="minorHAnsi" w:hAnsiTheme="minorHAnsi"/>
          <w:sz w:val="22"/>
          <w:szCs w:val="22"/>
        </w:rPr>
        <w:t xml:space="preserve"> You could involve the people in legitimating the creation of a new nation and then have a narrow franchise – Italy did. But if you had let people vote for a constituent assembly, you might well feel a bit constrained by that. But </w:t>
      </w:r>
      <w:proofErr w:type="gramStart"/>
      <w:r w:rsidR="00E93295">
        <w:rPr>
          <w:rFonts w:asciiTheme="minorHAnsi" w:hAnsiTheme="minorHAnsi"/>
          <w:sz w:val="22"/>
          <w:szCs w:val="22"/>
        </w:rPr>
        <w:t>also</w:t>
      </w:r>
      <w:proofErr w:type="gramEnd"/>
      <w:r w:rsidR="00E93295">
        <w:rPr>
          <w:rFonts w:asciiTheme="minorHAnsi" w:hAnsiTheme="minorHAnsi"/>
          <w:sz w:val="22"/>
          <w:szCs w:val="22"/>
        </w:rPr>
        <w:t xml:space="preserve"> one should ask, what had the experience been of running those elections</w:t>
      </w:r>
      <w:r w:rsidR="00A87EFE">
        <w:rPr>
          <w:rFonts w:asciiTheme="minorHAnsi" w:hAnsiTheme="minorHAnsi"/>
          <w:sz w:val="22"/>
          <w:szCs w:val="22"/>
        </w:rPr>
        <w:t xml:space="preserve"> to Frankfurt</w:t>
      </w:r>
      <w:r w:rsidR="00E93295">
        <w:rPr>
          <w:rFonts w:asciiTheme="minorHAnsi" w:hAnsiTheme="minorHAnsi"/>
          <w:sz w:val="22"/>
          <w:szCs w:val="22"/>
        </w:rPr>
        <w:t>? If the electorate had been relatively docile, then you might think that process need not be feared too much. You could see it as largely a device for legitimating government by notables. (Of course, this clearly wasn’t a done deal, since liberals were nervous about it. Nonetheless, they were nervous in a context in which there were already circumstances in play favouring a broad franchise).</w:t>
      </w:r>
      <w:r w:rsidR="00A87EFE">
        <w:rPr>
          <w:rFonts w:asciiTheme="minorHAnsi" w:hAnsiTheme="minorHAnsi"/>
          <w:sz w:val="22"/>
          <w:szCs w:val="22"/>
        </w:rPr>
        <w:t xml:space="preserve"> She also said she thought people did talk about democratic monarchy</w:t>
      </w:r>
      <w:r w:rsidR="00612159">
        <w:rPr>
          <w:rFonts w:asciiTheme="minorHAnsi" w:hAnsiTheme="minorHAnsi"/>
          <w:sz w:val="22"/>
          <w:szCs w:val="22"/>
        </w:rPr>
        <w:t xml:space="preserve">. </w:t>
      </w:r>
      <w:r w:rsidR="00A87EFE">
        <w:rPr>
          <w:rFonts w:asciiTheme="minorHAnsi" w:hAnsiTheme="minorHAnsi"/>
          <w:b/>
          <w:bCs/>
          <w:sz w:val="22"/>
          <w:szCs w:val="22"/>
        </w:rPr>
        <w:t xml:space="preserve">Mark H </w:t>
      </w:r>
      <w:r w:rsidR="00612159">
        <w:rPr>
          <w:rFonts w:asciiTheme="minorHAnsi" w:hAnsiTheme="minorHAnsi"/>
          <w:sz w:val="22"/>
          <w:szCs w:val="22"/>
        </w:rPr>
        <w:t xml:space="preserve">agreed about the question of the franchise, which had been a bone of </w:t>
      </w:r>
      <w:proofErr w:type="gramStart"/>
      <w:r w:rsidR="00612159">
        <w:rPr>
          <w:rFonts w:asciiTheme="minorHAnsi" w:hAnsiTheme="minorHAnsi"/>
          <w:sz w:val="22"/>
          <w:szCs w:val="22"/>
        </w:rPr>
        <w:t>contention</w:t>
      </w:r>
      <w:proofErr w:type="gramEnd"/>
      <w:r w:rsidR="00612159">
        <w:rPr>
          <w:rFonts w:asciiTheme="minorHAnsi" w:hAnsiTheme="minorHAnsi"/>
          <w:sz w:val="22"/>
          <w:szCs w:val="22"/>
        </w:rPr>
        <w:t xml:space="preserve"> but which had operated quite well in 1848-9. He s</w:t>
      </w:r>
      <w:r w:rsidR="00A87EFE">
        <w:rPr>
          <w:rFonts w:asciiTheme="minorHAnsi" w:hAnsiTheme="minorHAnsi"/>
          <w:sz w:val="22"/>
          <w:szCs w:val="22"/>
        </w:rPr>
        <w:t xml:space="preserve">aid that it was said there were no republicans in the north. In practice a democratic monarchy was what was mainly aimed at. But he didn’t find much discussion of it. He thought that when people talked about democracy before 1848 it was often in relation to </w:t>
      </w:r>
      <w:proofErr w:type="spellStart"/>
      <w:r w:rsidR="00A87EFE">
        <w:rPr>
          <w:rFonts w:asciiTheme="minorHAnsi" w:hAnsiTheme="minorHAnsi"/>
          <w:i/>
          <w:iCs/>
          <w:sz w:val="22"/>
          <w:szCs w:val="22"/>
        </w:rPr>
        <w:t>Grundrechte</w:t>
      </w:r>
      <w:proofErr w:type="spellEnd"/>
      <w:r w:rsidR="00A87EFE">
        <w:rPr>
          <w:rFonts w:asciiTheme="minorHAnsi" w:hAnsiTheme="minorHAnsi"/>
          <w:i/>
          <w:iCs/>
          <w:sz w:val="22"/>
          <w:szCs w:val="22"/>
        </w:rPr>
        <w:t xml:space="preserve">. </w:t>
      </w:r>
      <w:r w:rsidR="00A87EFE">
        <w:rPr>
          <w:rFonts w:asciiTheme="minorHAnsi" w:hAnsiTheme="minorHAnsi"/>
          <w:sz w:val="22"/>
          <w:szCs w:val="22"/>
        </w:rPr>
        <w:t xml:space="preserve">Those weren’t obviously incompatible with monarchy. </w:t>
      </w:r>
      <w:proofErr w:type="spellStart"/>
      <w:r w:rsidR="00A87EFE">
        <w:rPr>
          <w:rFonts w:asciiTheme="minorHAnsi" w:hAnsiTheme="minorHAnsi"/>
          <w:sz w:val="22"/>
          <w:szCs w:val="22"/>
        </w:rPr>
        <w:t>Venedey</w:t>
      </w:r>
      <w:proofErr w:type="spellEnd"/>
      <w:r w:rsidR="00A87EFE">
        <w:rPr>
          <w:rFonts w:asciiTheme="minorHAnsi" w:hAnsiTheme="minorHAnsi"/>
          <w:sz w:val="22"/>
          <w:szCs w:val="22"/>
        </w:rPr>
        <w:t xml:space="preserve"> said what most concerned the people was how to protect rights.</w:t>
      </w:r>
    </w:p>
    <w:sectPr w:rsidR="00D2187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C9AD3B" w14:textId="77777777" w:rsidR="008F19D5" w:rsidRDefault="008F19D5" w:rsidP="0062640A">
      <w:r>
        <w:separator/>
      </w:r>
    </w:p>
  </w:endnote>
  <w:endnote w:type="continuationSeparator" w:id="0">
    <w:p w14:paraId="48C4C802" w14:textId="77777777" w:rsidR="008F19D5" w:rsidRDefault="008F19D5" w:rsidP="00626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CF2FEA" w14:textId="77777777" w:rsidR="008F19D5" w:rsidRDefault="008F19D5" w:rsidP="0062640A">
      <w:r>
        <w:separator/>
      </w:r>
    </w:p>
  </w:footnote>
  <w:footnote w:type="continuationSeparator" w:id="0">
    <w:p w14:paraId="047DF1C5" w14:textId="77777777" w:rsidR="008F19D5" w:rsidRDefault="008F19D5" w:rsidP="00626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8881170"/>
      <w:docPartObj>
        <w:docPartGallery w:val="Page Numbers (Top of Page)"/>
        <w:docPartUnique/>
      </w:docPartObj>
    </w:sdtPr>
    <w:sdtEndPr>
      <w:rPr>
        <w:noProof/>
      </w:rPr>
    </w:sdtEndPr>
    <w:sdtContent>
      <w:p w14:paraId="1D120DF5" w14:textId="2D7F813E" w:rsidR="0062640A" w:rsidRDefault="0062640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2C565F" w14:textId="77777777" w:rsidR="0062640A" w:rsidRDefault="006264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AB8"/>
    <w:rsid w:val="00031171"/>
    <w:rsid w:val="00043F47"/>
    <w:rsid w:val="00051812"/>
    <w:rsid w:val="0007268F"/>
    <w:rsid w:val="000863D5"/>
    <w:rsid w:val="00095196"/>
    <w:rsid w:val="000C3605"/>
    <w:rsid w:val="000E148D"/>
    <w:rsid w:val="00121458"/>
    <w:rsid w:val="001251FF"/>
    <w:rsid w:val="00125365"/>
    <w:rsid w:val="001269BD"/>
    <w:rsid w:val="00145A1A"/>
    <w:rsid w:val="00180997"/>
    <w:rsid w:val="001C2A69"/>
    <w:rsid w:val="001E4C91"/>
    <w:rsid w:val="00212634"/>
    <w:rsid w:val="0024288C"/>
    <w:rsid w:val="002733C2"/>
    <w:rsid w:val="002843AF"/>
    <w:rsid w:val="002A2806"/>
    <w:rsid w:val="002A368D"/>
    <w:rsid w:val="002A4F5E"/>
    <w:rsid w:val="002B0B3F"/>
    <w:rsid w:val="002B5CC9"/>
    <w:rsid w:val="002C5BDF"/>
    <w:rsid w:val="00333ABE"/>
    <w:rsid w:val="0036709C"/>
    <w:rsid w:val="003A3AF8"/>
    <w:rsid w:val="003A3B45"/>
    <w:rsid w:val="00410148"/>
    <w:rsid w:val="00425305"/>
    <w:rsid w:val="0043546E"/>
    <w:rsid w:val="0044144C"/>
    <w:rsid w:val="004F58E2"/>
    <w:rsid w:val="00567639"/>
    <w:rsid w:val="0058140E"/>
    <w:rsid w:val="005924F0"/>
    <w:rsid w:val="005A30CC"/>
    <w:rsid w:val="005C4539"/>
    <w:rsid w:val="00612159"/>
    <w:rsid w:val="00620500"/>
    <w:rsid w:val="0062640A"/>
    <w:rsid w:val="00626A67"/>
    <w:rsid w:val="00652394"/>
    <w:rsid w:val="0067631E"/>
    <w:rsid w:val="006852A9"/>
    <w:rsid w:val="00694BB2"/>
    <w:rsid w:val="006E60A7"/>
    <w:rsid w:val="006E6F3C"/>
    <w:rsid w:val="007008E0"/>
    <w:rsid w:val="00716C30"/>
    <w:rsid w:val="00757882"/>
    <w:rsid w:val="00761AB8"/>
    <w:rsid w:val="00774FE6"/>
    <w:rsid w:val="00790E08"/>
    <w:rsid w:val="007926FA"/>
    <w:rsid w:val="007A206D"/>
    <w:rsid w:val="007D631E"/>
    <w:rsid w:val="007E7BB4"/>
    <w:rsid w:val="007F0872"/>
    <w:rsid w:val="007F3D11"/>
    <w:rsid w:val="00842A33"/>
    <w:rsid w:val="00853DB5"/>
    <w:rsid w:val="008A2A6C"/>
    <w:rsid w:val="008F19D5"/>
    <w:rsid w:val="009025D2"/>
    <w:rsid w:val="00946CA4"/>
    <w:rsid w:val="00947C5D"/>
    <w:rsid w:val="009644DD"/>
    <w:rsid w:val="00967DE6"/>
    <w:rsid w:val="009814B1"/>
    <w:rsid w:val="0099518C"/>
    <w:rsid w:val="009F02F0"/>
    <w:rsid w:val="00A35686"/>
    <w:rsid w:val="00A67700"/>
    <w:rsid w:val="00A70824"/>
    <w:rsid w:val="00A87EFE"/>
    <w:rsid w:val="00AB0894"/>
    <w:rsid w:val="00AB6793"/>
    <w:rsid w:val="00AC09BE"/>
    <w:rsid w:val="00AC538D"/>
    <w:rsid w:val="00AD1E2A"/>
    <w:rsid w:val="00AF07C9"/>
    <w:rsid w:val="00B167B7"/>
    <w:rsid w:val="00B35F4A"/>
    <w:rsid w:val="00B5333D"/>
    <w:rsid w:val="00B833D4"/>
    <w:rsid w:val="00BA3757"/>
    <w:rsid w:val="00BA7294"/>
    <w:rsid w:val="00BB54A2"/>
    <w:rsid w:val="00BB6C31"/>
    <w:rsid w:val="00BC0D53"/>
    <w:rsid w:val="00C00280"/>
    <w:rsid w:val="00C02F4A"/>
    <w:rsid w:val="00C10744"/>
    <w:rsid w:val="00C64C36"/>
    <w:rsid w:val="00C84DC2"/>
    <w:rsid w:val="00CA7959"/>
    <w:rsid w:val="00CB163C"/>
    <w:rsid w:val="00CB2E1F"/>
    <w:rsid w:val="00CD5C3E"/>
    <w:rsid w:val="00D07238"/>
    <w:rsid w:val="00D2187F"/>
    <w:rsid w:val="00D234DA"/>
    <w:rsid w:val="00D33921"/>
    <w:rsid w:val="00D82346"/>
    <w:rsid w:val="00D95056"/>
    <w:rsid w:val="00DB53D9"/>
    <w:rsid w:val="00DE6063"/>
    <w:rsid w:val="00E13F61"/>
    <w:rsid w:val="00E237A9"/>
    <w:rsid w:val="00E4315B"/>
    <w:rsid w:val="00E93295"/>
    <w:rsid w:val="00EA3190"/>
    <w:rsid w:val="00EA607E"/>
    <w:rsid w:val="00ED4C32"/>
    <w:rsid w:val="00EF7CDD"/>
    <w:rsid w:val="00F24D34"/>
    <w:rsid w:val="00F600DC"/>
    <w:rsid w:val="00F61B55"/>
    <w:rsid w:val="00F73293"/>
    <w:rsid w:val="00F87246"/>
    <w:rsid w:val="00F901DF"/>
    <w:rsid w:val="00FB6993"/>
    <w:rsid w:val="00FD2780"/>
    <w:rsid w:val="00FE7F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8837"/>
  <w15:chartTrackingRefBased/>
  <w15:docId w15:val="{2B4A55D0-6D07-4097-874C-6443B99E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2A9"/>
    <w:pPr>
      <w:spacing w:after="0" w:line="240" w:lineRule="auto"/>
    </w:pPr>
    <w:rPr>
      <w:rFonts w:ascii="Times New Roman" w:eastAsia="Times New Roman" w:hAnsi="Times New Roman" w:cs="Times New Roman"/>
      <w:kern w:val="0"/>
      <w:sz w:val="24"/>
      <w:szCs w:val="24"/>
      <w:lang w:eastAsia="en-GB"/>
    </w:rPr>
  </w:style>
  <w:style w:type="paragraph" w:styleId="Heading1">
    <w:name w:val="heading 1"/>
    <w:basedOn w:val="Normal"/>
    <w:next w:val="Normal"/>
    <w:link w:val="Heading1Char"/>
    <w:uiPriority w:val="9"/>
    <w:qFormat/>
    <w:rsid w:val="00761A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1A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1A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1A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1A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1AB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1AB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1AB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1AB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A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1A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1A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1A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1A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1A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1A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1A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1AB8"/>
    <w:rPr>
      <w:rFonts w:eastAsiaTheme="majorEastAsia" w:cstheme="majorBidi"/>
      <w:color w:val="272727" w:themeColor="text1" w:themeTint="D8"/>
    </w:rPr>
  </w:style>
  <w:style w:type="paragraph" w:styleId="Title">
    <w:name w:val="Title"/>
    <w:basedOn w:val="Normal"/>
    <w:next w:val="Normal"/>
    <w:link w:val="TitleChar"/>
    <w:uiPriority w:val="10"/>
    <w:qFormat/>
    <w:rsid w:val="00761AB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1A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A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1A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1AB8"/>
    <w:pPr>
      <w:spacing w:before="160"/>
      <w:jc w:val="center"/>
    </w:pPr>
    <w:rPr>
      <w:i/>
      <w:iCs/>
      <w:color w:val="404040" w:themeColor="text1" w:themeTint="BF"/>
    </w:rPr>
  </w:style>
  <w:style w:type="character" w:customStyle="1" w:styleId="QuoteChar">
    <w:name w:val="Quote Char"/>
    <w:basedOn w:val="DefaultParagraphFont"/>
    <w:link w:val="Quote"/>
    <w:uiPriority w:val="29"/>
    <w:rsid w:val="00761AB8"/>
    <w:rPr>
      <w:i/>
      <w:iCs/>
      <w:color w:val="404040" w:themeColor="text1" w:themeTint="BF"/>
    </w:rPr>
  </w:style>
  <w:style w:type="paragraph" w:styleId="ListParagraph">
    <w:name w:val="List Paragraph"/>
    <w:basedOn w:val="Normal"/>
    <w:uiPriority w:val="34"/>
    <w:qFormat/>
    <w:rsid w:val="00761AB8"/>
    <w:pPr>
      <w:ind w:left="720"/>
      <w:contextualSpacing/>
    </w:pPr>
  </w:style>
  <w:style w:type="character" w:styleId="IntenseEmphasis">
    <w:name w:val="Intense Emphasis"/>
    <w:basedOn w:val="DefaultParagraphFont"/>
    <w:uiPriority w:val="21"/>
    <w:qFormat/>
    <w:rsid w:val="00761AB8"/>
    <w:rPr>
      <w:i/>
      <w:iCs/>
      <w:color w:val="0F4761" w:themeColor="accent1" w:themeShade="BF"/>
    </w:rPr>
  </w:style>
  <w:style w:type="paragraph" w:styleId="IntenseQuote">
    <w:name w:val="Intense Quote"/>
    <w:basedOn w:val="Normal"/>
    <w:next w:val="Normal"/>
    <w:link w:val="IntenseQuoteChar"/>
    <w:uiPriority w:val="30"/>
    <w:qFormat/>
    <w:rsid w:val="00761A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1AB8"/>
    <w:rPr>
      <w:i/>
      <w:iCs/>
      <w:color w:val="0F4761" w:themeColor="accent1" w:themeShade="BF"/>
    </w:rPr>
  </w:style>
  <w:style w:type="character" w:styleId="IntenseReference">
    <w:name w:val="Intense Reference"/>
    <w:basedOn w:val="DefaultParagraphFont"/>
    <w:uiPriority w:val="32"/>
    <w:qFormat/>
    <w:rsid w:val="00761AB8"/>
    <w:rPr>
      <w:b/>
      <w:bCs/>
      <w:smallCaps/>
      <w:color w:val="0F4761" w:themeColor="accent1" w:themeShade="BF"/>
      <w:spacing w:val="5"/>
    </w:rPr>
  </w:style>
  <w:style w:type="character" w:styleId="Hyperlink">
    <w:name w:val="Hyperlink"/>
    <w:basedOn w:val="DefaultParagraphFont"/>
    <w:uiPriority w:val="99"/>
    <w:semiHidden/>
    <w:unhideWhenUsed/>
    <w:rsid w:val="00A67700"/>
    <w:rPr>
      <w:color w:val="0000FF"/>
      <w:u w:val="single"/>
    </w:rPr>
  </w:style>
  <w:style w:type="paragraph" w:styleId="Header">
    <w:name w:val="header"/>
    <w:basedOn w:val="Normal"/>
    <w:link w:val="HeaderChar"/>
    <w:uiPriority w:val="99"/>
    <w:unhideWhenUsed/>
    <w:rsid w:val="0062640A"/>
    <w:pPr>
      <w:tabs>
        <w:tab w:val="center" w:pos="4513"/>
        <w:tab w:val="right" w:pos="9026"/>
      </w:tabs>
    </w:pPr>
  </w:style>
  <w:style w:type="character" w:customStyle="1" w:styleId="HeaderChar">
    <w:name w:val="Header Char"/>
    <w:basedOn w:val="DefaultParagraphFont"/>
    <w:link w:val="Header"/>
    <w:uiPriority w:val="99"/>
    <w:rsid w:val="0062640A"/>
    <w:rPr>
      <w:rFonts w:ascii="Times New Roman" w:eastAsia="Times New Roman" w:hAnsi="Times New Roman" w:cs="Times New Roman"/>
      <w:kern w:val="0"/>
      <w:sz w:val="24"/>
      <w:szCs w:val="24"/>
      <w:lang w:eastAsia="en-GB"/>
    </w:rPr>
  </w:style>
  <w:style w:type="paragraph" w:styleId="Footer">
    <w:name w:val="footer"/>
    <w:basedOn w:val="Normal"/>
    <w:link w:val="FooterChar"/>
    <w:uiPriority w:val="99"/>
    <w:unhideWhenUsed/>
    <w:rsid w:val="0062640A"/>
    <w:pPr>
      <w:tabs>
        <w:tab w:val="center" w:pos="4513"/>
        <w:tab w:val="right" w:pos="9026"/>
      </w:tabs>
    </w:pPr>
  </w:style>
  <w:style w:type="character" w:customStyle="1" w:styleId="FooterChar">
    <w:name w:val="Footer Char"/>
    <w:basedOn w:val="DefaultParagraphFont"/>
    <w:link w:val="Footer"/>
    <w:uiPriority w:val="99"/>
    <w:rsid w:val="0062640A"/>
    <w:rPr>
      <w:rFonts w:ascii="Times New Roman" w:eastAsia="Times New Roman" w:hAnsi="Times New Roman" w:cs="Times New Roman"/>
      <w:kern w:val="0"/>
      <w:sz w:val="24"/>
      <w:szCs w:val="24"/>
      <w:lang w:eastAsia="en-GB"/>
    </w:rPr>
  </w:style>
  <w:style w:type="character" w:styleId="CommentReference">
    <w:name w:val="annotation reference"/>
    <w:basedOn w:val="DefaultParagraphFont"/>
    <w:uiPriority w:val="99"/>
    <w:semiHidden/>
    <w:unhideWhenUsed/>
    <w:rsid w:val="00CB2E1F"/>
    <w:rPr>
      <w:sz w:val="16"/>
      <w:szCs w:val="16"/>
    </w:rPr>
  </w:style>
  <w:style w:type="paragraph" w:styleId="CommentText">
    <w:name w:val="annotation text"/>
    <w:basedOn w:val="Normal"/>
    <w:link w:val="CommentTextChar"/>
    <w:uiPriority w:val="99"/>
    <w:semiHidden/>
    <w:unhideWhenUsed/>
    <w:rsid w:val="00CB2E1F"/>
    <w:rPr>
      <w:sz w:val="20"/>
      <w:szCs w:val="20"/>
    </w:rPr>
  </w:style>
  <w:style w:type="character" w:customStyle="1" w:styleId="CommentTextChar">
    <w:name w:val="Comment Text Char"/>
    <w:basedOn w:val="DefaultParagraphFont"/>
    <w:link w:val="CommentText"/>
    <w:uiPriority w:val="99"/>
    <w:semiHidden/>
    <w:rsid w:val="00CB2E1F"/>
    <w:rPr>
      <w:rFonts w:ascii="Times New Roman" w:eastAsia="Times New Roman" w:hAnsi="Times New Roman" w:cs="Times New Roman"/>
      <w:kern w:val="0"/>
      <w:sz w:val="20"/>
      <w:szCs w:val="20"/>
      <w:lang w:eastAsia="en-GB"/>
    </w:rPr>
  </w:style>
  <w:style w:type="paragraph" w:styleId="CommentSubject">
    <w:name w:val="annotation subject"/>
    <w:basedOn w:val="CommentText"/>
    <w:next w:val="CommentText"/>
    <w:link w:val="CommentSubjectChar"/>
    <w:uiPriority w:val="99"/>
    <w:semiHidden/>
    <w:unhideWhenUsed/>
    <w:rsid w:val="00CB2E1F"/>
    <w:rPr>
      <w:b/>
      <w:bCs/>
    </w:rPr>
  </w:style>
  <w:style w:type="character" w:customStyle="1" w:styleId="CommentSubjectChar">
    <w:name w:val="Comment Subject Char"/>
    <w:basedOn w:val="CommentTextChar"/>
    <w:link w:val="CommentSubject"/>
    <w:uiPriority w:val="99"/>
    <w:semiHidden/>
    <w:rsid w:val="00CB2E1F"/>
    <w:rPr>
      <w:rFonts w:ascii="Times New Roman" w:eastAsia="Times New Roman" w:hAnsi="Times New Roman" w:cs="Times New Roman"/>
      <w:b/>
      <w:bCs/>
      <w:kern w:val="0"/>
      <w:sz w:val="20"/>
      <w:szCs w:val="20"/>
      <w:lang w:eastAsia="en-GB"/>
    </w:rPr>
  </w:style>
  <w:style w:type="paragraph" w:styleId="BalloonText">
    <w:name w:val="Balloon Text"/>
    <w:basedOn w:val="Normal"/>
    <w:link w:val="BalloonTextChar"/>
    <w:uiPriority w:val="99"/>
    <w:semiHidden/>
    <w:unhideWhenUsed/>
    <w:rsid w:val="00CB2E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E1F"/>
    <w:rPr>
      <w:rFonts w:ascii="Segoe UI" w:eastAsia="Times New Roman" w:hAnsi="Segoe UI" w:cs="Segoe UI"/>
      <w:kern w:val="0"/>
      <w:sz w:val="18"/>
      <w:szCs w:val="18"/>
      <w:lang w:eastAsia="en-GB"/>
    </w:rPr>
  </w:style>
  <w:style w:type="character" w:styleId="FollowedHyperlink">
    <w:name w:val="FollowedHyperlink"/>
    <w:basedOn w:val="DefaultParagraphFont"/>
    <w:uiPriority w:val="99"/>
    <w:semiHidden/>
    <w:unhideWhenUsed/>
    <w:rsid w:val="000C3605"/>
    <w:rPr>
      <w:color w:val="96607D" w:themeColor="followedHyperlink"/>
      <w:u w:val="single"/>
    </w:rPr>
  </w:style>
  <w:style w:type="paragraph" w:styleId="FootnoteText">
    <w:name w:val="footnote text"/>
    <w:basedOn w:val="Normal"/>
    <w:link w:val="FootnoteTextChar"/>
    <w:uiPriority w:val="99"/>
    <w:semiHidden/>
    <w:unhideWhenUsed/>
    <w:rsid w:val="00790E08"/>
    <w:rPr>
      <w:sz w:val="20"/>
      <w:szCs w:val="20"/>
    </w:rPr>
  </w:style>
  <w:style w:type="character" w:customStyle="1" w:styleId="FootnoteTextChar">
    <w:name w:val="Footnote Text Char"/>
    <w:basedOn w:val="DefaultParagraphFont"/>
    <w:link w:val="FootnoteText"/>
    <w:uiPriority w:val="99"/>
    <w:semiHidden/>
    <w:rsid w:val="00790E08"/>
    <w:rPr>
      <w:rFonts w:ascii="Times New Roman" w:eastAsia="Times New Roman" w:hAnsi="Times New Roman" w:cs="Times New Roman"/>
      <w:kern w:val="0"/>
      <w:sz w:val="20"/>
      <w:szCs w:val="20"/>
      <w:lang w:eastAsia="en-GB"/>
    </w:rPr>
  </w:style>
  <w:style w:type="character" w:styleId="FootnoteReference">
    <w:name w:val="footnote reference"/>
    <w:basedOn w:val="DefaultParagraphFont"/>
    <w:uiPriority w:val="99"/>
    <w:semiHidden/>
    <w:unhideWhenUsed/>
    <w:rsid w:val="00790E08"/>
    <w:rPr>
      <w:vertAlign w:val="superscript"/>
    </w:rPr>
  </w:style>
  <w:style w:type="paragraph" w:styleId="Revision">
    <w:name w:val="Revision"/>
    <w:hidden/>
    <w:uiPriority w:val="99"/>
    <w:semiHidden/>
    <w:rsid w:val="001E4C91"/>
    <w:pPr>
      <w:spacing w:after="0" w:line="240" w:lineRule="auto"/>
    </w:pPr>
    <w:rPr>
      <w:rFonts w:ascii="Times New Roman" w:eastAsia="Times New Roman" w:hAnsi="Times New Roman" w:cs="Times New Roman"/>
      <w:kern w:val="0"/>
      <w:sz w:val="24"/>
      <w:szCs w:val="24"/>
      <w:lang w:eastAsia="en-GB"/>
    </w:rPr>
  </w:style>
  <w:style w:type="paragraph" w:customStyle="1" w:styleId="xmsonormal">
    <w:name w:val="x_msonormal"/>
    <w:basedOn w:val="Normal"/>
    <w:rsid w:val="00F61B5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017718">
      <w:bodyDiv w:val="1"/>
      <w:marLeft w:val="0"/>
      <w:marRight w:val="0"/>
      <w:marTop w:val="0"/>
      <w:marBottom w:val="0"/>
      <w:divBdr>
        <w:top w:val="none" w:sz="0" w:space="0" w:color="auto"/>
        <w:left w:val="none" w:sz="0" w:space="0" w:color="auto"/>
        <w:bottom w:val="none" w:sz="0" w:space="0" w:color="auto"/>
        <w:right w:val="none" w:sz="0" w:space="0" w:color="auto"/>
      </w:divBdr>
      <w:divsChild>
        <w:div w:id="629745645">
          <w:marLeft w:val="480"/>
          <w:marRight w:val="0"/>
          <w:marTop w:val="0"/>
          <w:marBottom w:val="0"/>
          <w:divBdr>
            <w:top w:val="none" w:sz="0" w:space="0" w:color="auto"/>
            <w:left w:val="none" w:sz="0" w:space="0" w:color="auto"/>
            <w:bottom w:val="none" w:sz="0" w:space="0" w:color="auto"/>
            <w:right w:val="none" w:sz="0" w:space="0" w:color="auto"/>
          </w:divBdr>
          <w:divsChild>
            <w:div w:id="109786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38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510B1-175E-495E-AEE9-4B4B0D7A5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2670</Words>
  <Characters>15220</Characters>
  <Application>Microsoft Office Word</Application>
  <DocSecurity>0</DocSecurity>
  <Lines>126</Lines>
  <Paragraphs>35</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17855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Innes</dc:creator>
  <cp:keywords/>
  <dc:description/>
  <cp:lastModifiedBy>Mark Philp</cp:lastModifiedBy>
  <cp:revision>2</cp:revision>
  <dcterms:created xsi:type="dcterms:W3CDTF">2024-09-09T11:34:00Z</dcterms:created>
  <dcterms:modified xsi:type="dcterms:W3CDTF">2024-09-09T11:34:00Z</dcterms:modified>
</cp:coreProperties>
</file>